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ED2" w:rsidRDefault="00195DE6" w:rsidP="0055115D">
      <w:pPr>
        <w:pStyle w:val="Titre2"/>
        <w:tabs>
          <w:tab w:val="left" w:pos="28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48260</wp:posOffset>
                </wp:positionV>
                <wp:extent cx="53340" cy="7025640"/>
                <wp:effectExtent l="0" t="0" r="22860" b="2286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" cy="70256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1511D" id="Connecteur droit 16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7pt,3.8pt" to="240.9pt,5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" strokecolor="#4472c4 [3204]" strokeweight="1pt">
                <v:stroke joinstyle="miter"/>
              </v:line>
            </w:pict>
          </mc:Fallback>
        </mc:AlternateContent>
      </w:r>
      <w:r w:rsidR="0055115D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323850</wp:posOffset>
            </wp:positionH>
            <wp:positionV relativeFrom="paragraph">
              <wp:posOffset>263525</wp:posOffset>
            </wp:positionV>
            <wp:extent cx="1623060" cy="1363980"/>
            <wp:effectExtent l="0" t="0" r="0" b="7620"/>
            <wp:wrapTopAndBottom/>
            <wp:docPr id="3" name="Image 3" descr="https://media.bateaux.com/bateaux/31152/assurance-ripam-regles-de-priorites-en-bateau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dia.bateaux.com/bateaux/31152/assurance-ripam-regles-de-priorites-en-bateau-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63"/>
                    <a:stretch/>
                  </pic:blipFill>
                  <pic:spPr bwMode="auto">
                    <a:xfrm>
                      <a:off x="0" y="0"/>
                      <a:ext cx="162306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ED2">
        <w:t>Voilier sous le vent prioritaire</w:t>
      </w:r>
    </w:p>
    <w:p w:rsidR="00000ED2" w:rsidRDefault="0055115D" w:rsidP="00000ED2">
      <w:pPr>
        <w:pStyle w:val="Titre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-1703070</wp:posOffset>
                </wp:positionH>
                <wp:positionV relativeFrom="paragraph">
                  <wp:posOffset>2503805</wp:posOffset>
                </wp:positionV>
                <wp:extent cx="2758440" cy="586740"/>
                <wp:effectExtent l="0" t="0" r="381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58440" cy="586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15D" w:rsidRPr="00195DE6" w:rsidRDefault="0055115D" w:rsidP="00195DE6">
                            <w:pPr>
                              <w:pStyle w:val="Titre1"/>
                              <w:rPr>
                                <w:sz w:val="44"/>
                              </w:rPr>
                            </w:pPr>
                            <w:r w:rsidRPr="00195DE6">
                              <w:rPr>
                                <w:sz w:val="44"/>
                              </w:rPr>
                              <w:t>Règles de priorité</w:t>
                            </w:r>
                          </w:p>
                          <w:p w:rsidR="0055115D" w:rsidRDefault="005511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34.1pt;margin-top:197.15pt;width:217.2pt;height:46.2pt;rotation:-90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" filled="f" stroked="f">
                <v:textbox>
                  <w:txbxContent>
                    <w:p w:rsidR="0055115D" w:rsidRPr="00195DE6" w:rsidRDefault="0055115D" w:rsidP="00195DE6">
                      <w:pPr>
                        <w:pStyle w:val="Titre1"/>
                        <w:rPr>
                          <w:sz w:val="44"/>
                        </w:rPr>
                      </w:pPr>
                      <w:r w:rsidRPr="00195DE6">
                        <w:rPr>
                          <w:sz w:val="44"/>
                        </w:rPr>
                        <w:t>Règles de priorité</w:t>
                      </w:r>
                    </w:p>
                    <w:p w:rsidR="0055115D" w:rsidRDefault="0055115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1642745</wp:posOffset>
            </wp:positionV>
            <wp:extent cx="1508125" cy="1424940"/>
            <wp:effectExtent l="0" t="0" r="0" b="3810"/>
            <wp:wrapTopAndBottom/>
            <wp:docPr id="6" name="Image 6" descr="https://media.bateaux.com/bateaux/31152/assurance-ripam-regles-de-priorites-en-bateau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dia.bateaux.com/bateaux/31152/assurance-ripam-regles-de-priorites-en-bateau-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59"/>
                    <a:stretch/>
                  </pic:blipFill>
                  <pic:spPr bwMode="auto">
                    <a:xfrm>
                      <a:off x="0" y="0"/>
                      <a:ext cx="150812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ED2">
        <w:t>Voilier rattrapant doit éviter la collision</w:t>
      </w:r>
    </w:p>
    <w:p w:rsidR="00000ED2" w:rsidRDefault="00964D29" w:rsidP="00000ED2">
      <w:pPr>
        <w:pStyle w:val="Titre2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343D2D3">
            <wp:simplePos x="0" y="0"/>
            <wp:positionH relativeFrom="column">
              <wp:posOffset>3356610</wp:posOffset>
            </wp:positionH>
            <wp:positionV relativeFrom="paragraph">
              <wp:posOffset>1521460</wp:posOffset>
            </wp:positionV>
            <wp:extent cx="1805940" cy="888522"/>
            <wp:effectExtent l="0" t="0" r="3810" b="6985"/>
            <wp:wrapNone/>
            <wp:docPr id="9" name="Image 9" descr="Ports et mouill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rts et mouill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88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688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2955290</wp:posOffset>
            </wp:positionV>
            <wp:extent cx="3779520" cy="2339114"/>
            <wp:effectExtent l="0" t="0" r="0" b="4445"/>
            <wp:wrapNone/>
            <wp:docPr id="10" name="Image 10" descr="Nature des f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ture des fond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33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15D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163830</wp:posOffset>
            </wp:positionH>
            <wp:positionV relativeFrom="paragraph">
              <wp:posOffset>1790065</wp:posOffset>
            </wp:positionV>
            <wp:extent cx="1586230" cy="1402080"/>
            <wp:effectExtent l="0" t="0" r="0" b="7620"/>
            <wp:wrapTopAndBottom/>
            <wp:docPr id="4" name="Image 4" descr="https://media.bateaux.com/bateaux/31152/assurance-ripam-regles-de-priorites-en-bateau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.bateaux.com/bateaux/31152/assurance-ripam-regles-de-priorites-en-bateau-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4"/>
                    <a:stretch/>
                  </pic:blipFill>
                  <pic:spPr bwMode="auto">
                    <a:xfrm>
                      <a:off x="0" y="0"/>
                      <a:ext cx="158623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ED2">
        <w:t>Voilier tribord amure prioritaire</w:t>
      </w:r>
    </w:p>
    <w:p w:rsidR="0055115D" w:rsidRPr="0055115D" w:rsidRDefault="0055115D" w:rsidP="0055115D"/>
    <w:p w:rsidR="00000ED2" w:rsidRDefault="00000ED2" w:rsidP="0055115D">
      <w:pPr>
        <w:pStyle w:val="Titre2"/>
      </w:pPr>
      <w:r>
        <w:t>Vo</w:t>
      </w:r>
      <w:r w:rsidR="0055115D">
        <w:t>i</w:t>
      </w:r>
      <w:r>
        <w:t>lier prioritaire sur bateau à moteur</w:t>
      </w:r>
    </w:p>
    <w:p w:rsidR="00000ED2" w:rsidRDefault="00000ED2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134620</wp:posOffset>
            </wp:positionV>
            <wp:extent cx="1462405" cy="1211580"/>
            <wp:effectExtent l="0" t="0" r="4445" b="7620"/>
            <wp:wrapTopAndBottom/>
            <wp:docPr id="7" name="Image 7" descr="https://media.bateaux.com/bateaux/31152/assurance-ripam-regles-de-priorites-en-bateau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edia.bateaux.com/bateaux/31152/assurance-ripam-regles-de-priorites-en-bateau-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01"/>
                    <a:stretch/>
                  </pic:blipFill>
                  <pic:spPr bwMode="auto">
                    <a:xfrm>
                      <a:off x="0" y="0"/>
                      <a:ext cx="146240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688" w:rsidRDefault="00DC1688" w:rsidP="00DC1688">
      <w:pPr>
        <w:pStyle w:val="Titre1"/>
      </w:pPr>
      <w:r>
        <w:t>Abréviation</w:t>
      </w:r>
      <w:r w:rsidR="00195DE6">
        <w:t>s</w:t>
      </w:r>
      <w:r w:rsidR="00964D29">
        <w:t xml:space="preserve"> carte</w:t>
      </w:r>
      <w:r>
        <w:t xml:space="preserve"> SHOM</w:t>
      </w:r>
    </w:p>
    <w:p w:rsidR="00660689" w:rsidRDefault="00964D29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69850</wp:posOffset>
            </wp:positionV>
            <wp:extent cx="6225540" cy="960089"/>
            <wp:effectExtent l="0" t="0" r="3810" b="0"/>
            <wp:wrapNone/>
            <wp:docPr id="5" name="Image 5" descr="Comment bien choisir sa carte marine ? | Nauti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ent bien choisir sa carte marine ? | Nautisport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815" cy="98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689" w:rsidRDefault="00660689"/>
    <w:p w:rsidR="00660689" w:rsidRDefault="00660689"/>
    <w:p w:rsidR="00B217B0" w:rsidRDefault="00263E1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3813810</wp:posOffset>
                </wp:positionH>
                <wp:positionV relativeFrom="paragraph">
                  <wp:posOffset>3703320</wp:posOffset>
                </wp:positionV>
                <wp:extent cx="2567940" cy="1404620"/>
                <wp:effectExtent l="0" t="0" r="22860" b="1270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688" w:rsidRPr="00660689" w:rsidRDefault="00DC1688" w:rsidP="00DC1688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  <w:lang w:eastAsia="fr-FR"/>
                              </w:rPr>
                            </w:pPr>
                            <w:r w:rsidRPr="0066068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  <w:lang w:eastAsia="fr-FR"/>
                              </w:rPr>
                              <w:t>Les couleurs indiquées sous les balises sont :</w:t>
                            </w:r>
                          </w:p>
                          <w:p w:rsidR="00DC1688" w:rsidRPr="00660689" w:rsidRDefault="00DC1688" w:rsidP="00DC1688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  <w:lang w:eastAsia="fr-FR"/>
                              </w:rPr>
                            </w:pPr>
                            <w:r w:rsidRPr="00DC168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4"/>
                                <w:lang w:eastAsia="fr-FR"/>
                              </w:rPr>
                              <w:t>B</w:t>
                            </w:r>
                            <w:r w:rsidRPr="0066068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  <w:lang w:eastAsia="fr-FR"/>
                              </w:rPr>
                              <w:t> : pour black c’est-à-dire noir </w:t>
                            </w:r>
                          </w:p>
                          <w:p w:rsidR="00DC1688" w:rsidRPr="00660689" w:rsidRDefault="00DC1688" w:rsidP="00DC1688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  <w:lang w:eastAsia="fr-FR"/>
                              </w:rPr>
                            </w:pPr>
                            <w:r w:rsidRPr="00DC168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4"/>
                                <w:lang w:eastAsia="fr-FR"/>
                              </w:rPr>
                              <w:t>W</w:t>
                            </w:r>
                            <w:r w:rsidRPr="0066068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  <w:lang w:eastAsia="fr-FR"/>
                              </w:rPr>
                              <w:t> : pour white c’est-à-dire blanc </w:t>
                            </w:r>
                          </w:p>
                          <w:p w:rsidR="00DC1688" w:rsidRPr="00660689" w:rsidRDefault="00DC1688" w:rsidP="00DC1688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  <w:lang w:eastAsia="fr-FR"/>
                              </w:rPr>
                            </w:pPr>
                            <w:r w:rsidRPr="00DC168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4"/>
                                <w:lang w:eastAsia="fr-FR"/>
                              </w:rPr>
                              <w:t>G</w:t>
                            </w:r>
                            <w:r w:rsidRPr="0066068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  <w:lang w:eastAsia="fr-FR"/>
                              </w:rPr>
                              <w:t> : pour green c’est-à-dire vert </w:t>
                            </w:r>
                          </w:p>
                          <w:p w:rsidR="00DC1688" w:rsidRPr="00660689" w:rsidRDefault="00DC1688" w:rsidP="00DC1688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  <w:lang w:eastAsia="fr-FR"/>
                              </w:rPr>
                            </w:pPr>
                            <w:r w:rsidRPr="00DC168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4"/>
                                <w:lang w:eastAsia="fr-FR"/>
                              </w:rPr>
                              <w:t>Y</w:t>
                            </w:r>
                            <w:r w:rsidRPr="0066068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  <w:lang w:eastAsia="fr-FR"/>
                              </w:rPr>
                              <w:t xml:space="preserve"> : pour </w:t>
                            </w:r>
                            <w:proofErr w:type="spellStart"/>
                            <w:r w:rsidRPr="0066068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  <w:lang w:eastAsia="fr-FR"/>
                              </w:rPr>
                              <w:t>yellow</w:t>
                            </w:r>
                            <w:proofErr w:type="spellEnd"/>
                            <w:r w:rsidRPr="0066068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  <w:lang w:eastAsia="fr-FR"/>
                              </w:rPr>
                              <w:t xml:space="preserve"> c’est-à-dire jaune </w:t>
                            </w:r>
                          </w:p>
                          <w:p w:rsidR="00DC1688" w:rsidRPr="00DC1688" w:rsidRDefault="00DC1688" w:rsidP="00DC1688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  <w:lang w:eastAsia="fr-FR"/>
                              </w:rPr>
                            </w:pPr>
                            <w:r w:rsidRPr="00DC168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4"/>
                                <w:lang w:eastAsia="fr-FR"/>
                              </w:rPr>
                              <w:t>R</w:t>
                            </w:r>
                            <w:r w:rsidRPr="0066068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  <w:lang w:eastAsia="fr-FR"/>
                              </w:rPr>
                              <w:t xml:space="preserve"> : pour </w:t>
                            </w:r>
                            <w:proofErr w:type="spellStart"/>
                            <w:r w:rsidRPr="0066068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  <w:lang w:eastAsia="fr-FR"/>
                              </w:rPr>
                              <w:t>red</w:t>
                            </w:r>
                            <w:proofErr w:type="spellEnd"/>
                            <w:r w:rsidRPr="0066068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  <w:lang w:eastAsia="fr-FR"/>
                              </w:rPr>
                              <w:t xml:space="preserve"> c’est-à-dire rouge.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00.3pt;margin-top:291.6pt;width:202.2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">
                <v:textbox style="mso-fit-shape-to-text:t">
                  <w:txbxContent>
                    <w:p w:rsidR="00DC1688" w:rsidRPr="00660689" w:rsidRDefault="00DC1688" w:rsidP="00DC1688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  <w:lang w:eastAsia="fr-FR"/>
                        </w:rPr>
                      </w:pPr>
                      <w:r w:rsidRPr="00660689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  <w:lang w:eastAsia="fr-FR"/>
                        </w:rPr>
                        <w:t>Les couleurs indiquées sous les balises sont :</w:t>
                      </w:r>
                    </w:p>
                    <w:p w:rsidR="00DC1688" w:rsidRPr="00660689" w:rsidRDefault="00DC1688" w:rsidP="00DC1688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  <w:lang w:eastAsia="fr-FR"/>
                        </w:rPr>
                      </w:pPr>
                      <w:r w:rsidRPr="00DC1688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4"/>
                          <w:lang w:eastAsia="fr-FR"/>
                        </w:rPr>
                        <w:t>B</w:t>
                      </w:r>
                      <w:r w:rsidRPr="00660689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  <w:lang w:eastAsia="fr-FR"/>
                        </w:rPr>
                        <w:t> : pour black c’est-à-dire noir </w:t>
                      </w:r>
                    </w:p>
                    <w:p w:rsidR="00DC1688" w:rsidRPr="00660689" w:rsidRDefault="00DC1688" w:rsidP="00DC1688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  <w:lang w:eastAsia="fr-FR"/>
                        </w:rPr>
                      </w:pPr>
                      <w:r w:rsidRPr="00DC1688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4"/>
                          <w:lang w:eastAsia="fr-FR"/>
                        </w:rPr>
                        <w:t>W</w:t>
                      </w:r>
                      <w:r w:rsidRPr="00660689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  <w:lang w:eastAsia="fr-FR"/>
                        </w:rPr>
                        <w:t> : pour white c’est-à-dire blanc </w:t>
                      </w:r>
                    </w:p>
                    <w:p w:rsidR="00DC1688" w:rsidRPr="00660689" w:rsidRDefault="00DC1688" w:rsidP="00DC1688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  <w:lang w:eastAsia="fr-FR"/>
                        </w:rPr>
                      </w:pPr>
                      <w:r w:rsidRPr="00DC1688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4"/>
                          <w:lang w:eastAsia="fr-FR"/>
                        </w:rPr>
                        <w:t>G</w:t>
                      </w:r>
                      <w:r w:rsidRPr="00660689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  <w:lang w:eastAsia="fr-FR"/>
                        </w:rPr>
                        <w:t> : pour green c’est-à-dire vert </w:t>
                      </w:r>
                    </w:p>
                    <w:p w:rsidR="00DC1688" w:rsidRPr="00660689" w:rsidRDefault="00DC1688" w:rsidP="00DC1688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  <w:lang w:eastAsia="fr-FR"/>
                        </w:rPr>
                      </w:pPr>
                      <w:r w:rsidRPr="00DC1688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4"/>
                          <w:lang w:eastAsia="fr-FR"/>
                        </w:rPr>
                        <w:t>Y</w:t>
                      </w:r>
                      <w:r w:rsidRPr="00660689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  <w:lang w:eastAsia="fr-FR"/>
                        </w:rPr>
                        <w:t xml:space="preserve"> : pour </w:t>
                      </w:r>
                      <w:proofErr w:type="spellStart"/>
                      <w:r w:rsidRPr="00660689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  <w:lang w:eastAsia="fr-FR"/>
                        </w:rPr>
                        <w:t>yellow</w:t>
                      </w:r>
                      <w:proofErr w:type="spellEnd"/>
                      <w:r w:rsidRPr="00660689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  <w:lang w:eastAsia="fr-FR"/>
                        </w:rPr>
                        <w:t xml:space="preserve"> c’est-à-dire jaune </w:t>
                      </w:r>
                    </w:p>
                    <w:p w:rsidR="00DC1688" w:rsidRPr="00DC1688" w:rsidRDefault="00DC1688" w:rsidP="00DC1688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  <w:lang w:eastAsia="fr-FR"/>
                        </w:rPr>
                      </w:pPr>
                      <w:r w:rsidRPr="00DC1688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4"/>
                          <w:lang w:eastAsia="fr-FR"/>
                        </w:rPr>
                        <w:t>R</w:t>
                      </w:r>
                      <w:r w:rsidRPr="00660689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  <w:lang w:eastAsia="fr-FR"/>
                        </w:rPr>
                        <w:t xml:space="preserve"> : pour </w:t>
                      </w:r>
                      <w:proofErr w:type="spellStart"/>
                      <w:r w:rsidRPr="00660689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  <w:lang w:eastAsia="fr-FR"/>
                        </w:rPr>
                        <w:t>red</w:t>
                      </w:r>
                      <w:proofErr w:type="spellEnd"/>
                      <w:r w:rsidRPr="00660689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  <w:lang w:eastAsia="fr-FR"/>
                        </w:rPr>
                        <w:t xml:space="preserve"> c’est-à-dire rouge.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3397885</wp:posOffset>
            </wp:positionH>
            <wp:positionV relativeFrom="paragraph">
              <wp:posOffset>1912620</wp:posOffset>
            </wp:positionV>
            <wp:extent cx="3048853" cy="1234440"/>
            <wp:effectExtent l="0" t="0" r="0" b="3810"/>
            <wp:wrapNone/>
            <wp:docPr id="11" name="Image 11" descr="symboles balises latér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ymboles balises latéral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53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5882005</wp:posOffset>
            </wp:positionH>
            <wp:positionV relativeFrom="paragraph">
              <wp:posOffset>622935</wp:posOffset>
            </wp:positionV>
            <wp:extent cx="3944018" cy="1308100"/>
            <wp:effectExtent l="0" t="0" r="0" b="6350"/>
            <wp:wrapNone/>
            <wp:docPr id="12" name="Image 12" descr="Symboles autres bal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ymboles autres balis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018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546100</wp:posOffset>
            </wp:positionV>
            <wp:extent cx="2476500" cy="1594866"/>
            <wp:effectExtent l="0" t="0" r="0" b="5715"/>
            <wp:wrapNone/>
            <wp:docPr id="8" name="Image 8" descr="Les amers et points remarqu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es amers et points remarquabl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9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7B0">
        <w:br w:type="page"/>
      </w:r>
    </w:p>
    <w:p w:rsidR="007B3C28" w:rsidRDefault="00263E19">
      <w:bookmarkStart w:id="0" w:name="_GoBack"/>
      <w:bookmarkEnd w:id="0"/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371.35pt;margin-top:-.4pt;width:405.35pt;height:557.4pt;z-index:251663360;mso-position-horizontal-relative:text;mso-position-vertical-relative:text;mso-width-relative:page;mso-height-relative:page">
            <v:imagedata r:id="rId18" o:title="5dd2b17439819f3668e81988"/>
          </v:shape>
        </w:pict>
      </w:r>
      <w:r w:rsidR="00000ED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182880</wp:posOffset>
            </wp:positionH>
            <wp:positionV relativeFrom="paragraph">
              <wp:posOffset>5422900</wp:posOffset>
            </wp:positionV>
            <wp:extent cx="3729355" cy="1669415"/>
            <wp:effectExtent l="0" t="0" r="4445" b="698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ED2">
        <w:rPr>
          <w:noProof/>
        </w:rPr>
        <w:drawing>
          <wp:anchor distT="0" distB="0" distL="114300" distR="114300" simplePos="0" relativeHeight="251658240" behindDoc="0" locked="0" layoutInCell="1" allowOverlap="1" wp14:anchorId="1610CC5D">
            <wp:simplePos x="0" y="0"/>
            <wp:positionH relativeFrom="margin">
              <wp:posOffset>381000</wp:posOffset>
            </wp:positionH>
            <wp:positionV relativeFrom="paragraph">
              <wp:posOffset>2910205</wp:posOffset>
            </wp:positionV>
            <wp:extent cx="3228340" cy="286639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86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28" type="#_x0000_t75" alt="marques cardinales" style="position:absolute;margin-left:3.9pt;margin-top:13.8pt;width:303.6pt;height:228.65pt;z-index:251661312;mso-position-horizontal-relative:text;mso-position-vertical-relative:page;mso-width-relative:page;mso-height-relative:page">
            <v:imagedata r:id="rId21" o:title="Marques-cardinales-1" croptop="1191f" cropbottom="3209f"/>
            <w10:wrap anchory="page"/>
          </v:shape>
        </w:pict>
      </w:r>
    </w:p>
    <w:sectPr w:rsidR="007B3C28" w:rsidSect="00263E19">
      <w:pgSz w:w="16838" w:h="11906" w:orient="landscape" w:code="9"/>
      <w:pgMar w:top="284" w:right="536" w:bottom="426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FE370D"/>
    <w:multiLevelType w:val="multilevel"/>
    <w:tmpl w:val="3692C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7B0"/>
    <w:rsid w:val="00000ED2"/>
    <w:rsid w:val="00084958"/>
    <w:rsid w:val="00195DE6"/>
    <w:rsid w:val="00263E19"/>
    <w:rsid w:val="00543EBB"/>
    <w:rsid w:val="0055115D"/>
    <w:rsid w:val="0061180E"/>
    <w:rsid w:val="00660689"/>
    <w:rsid w:val="0066583B"/>
    <w:rsid w:val="007B3C28"/>
    <w:rsid w:val="00964D29"/>
    <w:rsid w:val="00B217B0"/>
    <w:rsid w:val="00DC1688"/>
    <w:rsid w:val="00E842C1"/>
    <w:rsid w:val="00F9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70676862-7755-412D-BE86-E7F79A34C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00E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00E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000ED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000E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000ED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00E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ember-view">
    <w:name w:val="ember-view"/>
    <w:basedOn w:val="Normal"/>
    <w:rsid w:val="0066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6606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91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5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s://media.bateaux.com/bateaux/31152/assurance-ripam-regles-de-priorites-en-bateau-4.png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https://media.bateaux.com/bateaux/31152/assurance-ripam-regles-de-priorites-en-bateau-8.png" TargetMode="External"/><Relationship Id="rId11" Type="http://schemas.openxmlformats.org/officeDocument/2006/relationships/image" Target="https://media.bateaux.com/bateaux/31152/assurance-ripam-regles-de-priorites-en-bateau-6.pn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30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Portalp France</Company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RENARD Alexandre</dc:creator>
  <cp:keywords/>
  <dc:description/>
  <cp:lastModifiedBy>RENARD Alexandre</cp:lastModifiedBy>
  <cp:revision>8</cp:revision>
  <cp:lastPrinted>2023-03-16T15:47:00Z</cp:lastPrinted>
  <dcterms:created xsi:type="dcterms:W3CDTF">2023-02-16T09:49:00Z</dcterms:created>
  <dcterms:modified xsi:type="dcterms:W3CDTF">2023-03-16T15:49:00Z</dcterms:modified>
</cp:coreProperties>
</file>