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D5511" w14:textId="585A8150" w:rsidR="00AB3856" w:rsidRPr="009D01A9" w:rsidRDefault="007447F0" w:rsidP="007447F0">
      <w:pPr>
        <w:pStyle w:val="Titre1"/>
        <w:tabs>
          <w:tab w:val="left" w:pos="1780"/>
        </w:tabs>
        <w:spacing w:line="240" w:lineRule="auto"/>
        <w:rPr>
          <w:rFonts w:ascii="Arial" w:hAnsi="Arial" w:cs="Arial"/>
          <w:noProof/>
          <w:color w:val="0000FF"/>
        </w:rPr>
      </w:pPr>
      <w:r w:rsidRPr="002B3BD2">
        <w:rPr>
          <w:rFonts w:ascii="Arial" w:hAnsi="Arial" w:cs="Arial"/>
          <w:noProof/>
          <w:color w:val="3B3838" w:themeColor="background2" w:themeShade="40"/>
          <w:sz w:val="22"/>
          <w:szCs w:val="22"/>
        </w:rPr>
        <w:drawing>
          <wp:anchor distT="0" distB="0" distL="114300" distR="114300" simplePos="0" relativeHeight="251663360" behindDoc="0" locked="0" layoutInCell="1" allowOverlap="1" wp14:anchorId="31DFBCCC" wp14:editId="7412E5F6">
            <wp:simplePos x="0" y="0"/>
            <wp:positionH relativeFrom="column">
              <wp:posOffset>4674235</wp:posOffset>
            </wp:positionH>
            <wp:positionV relativeFrom="paragraph">
              <wp:posOffset>12700</wp:posOffset>
            </wp:positionV>
            <wp:extent cx="1090295" cy="464185"/>
            <wp:effectExtent l="0" t="0" r="1905" b="571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0295" cy="464185"/>
                    </a:xfrm>
                    <a:prstGeom prst="rect">
                      <a:avLst/>
                    </a:prstGeom>
                  </pic:spPr>
                </pic:pic>
              </a:graphicData>
            </a:graphic>
            <wp14:sizeRelH relativeFrom="margin">
              <wp14:pctWidth>0</wp14:pctWidth>
            </wp14:sizeRelH>
            <wp14:sizeRelV relativeFrom="margin">
              <wp14:pctHeight>0</wp14:pctHeight>
            </wp14:sizeRelV>
          </wp:anchor>
        </w:drawing>
      </w:r>
      <w:r w:rsidRPr="006A6E67">
        <w:rPr>
          <w:rFonts w:ascii="Arial" w:hAnsi="Arial" w:cs="Arial"/>
          <w:noProof/>
          <w:color w:val="0000FF"/>
        </w:rPr>
        <w:drawing>
          <wp:anchor distT="0" distB="0" distL="114300" distR="114300" simplePos="0" relativeHeight="251659264" behindDoc="0" locked="0" layoutInCell="1" allowOverlap="1" wp14:anchorId="393A47FE" wp14:editId="465CE03A">
            <wp:simplePos x="0" y="0"/>
            <wp:positionH relativeFrom="column">
              <wp:posOffset>0</wp:posOffset>
            </wp:positionH>
            <wp:positionV relativeFrom="paragraph">
              <wp:posOffset>-93345</wp:posOffset>
            </wp:positionV>
            <wp:extent cx="1659255" cy="511175"/>
            <wp:effectExtent l="0" t="0" r="4445" b="0"/>
            <wp:wrapNone/>
            <wp:docPr id="3" name="Image 3" descr="DISC_PRESSE:A partir de mai 2018:Evenements 2019:2019_02_14_Rencontre mondiale Patrimoine:Logo:logo_Ad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C_PRESSE:A partir de mai 2018:Evenements 2019:2019_02_14_Rencontre mondiale Patrimoine:Logo:logo_AdS.pd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9255" cy="51117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0000FF"/>
        </w:rPr>
        <w:drawing>
          <wp:anchor distT="0" distB="0" distL="114300" distR="114300" simplePos="0" relativeHeight="251662336" behindDoc="0" locked="0" layoutInCell="1" allowOverlap="1" wp14:anchorId="36E07CA7" wp14:editId="45068BA5">
            <wp:simplePos x="0" y="0"/>
            <wp:positionH relativeFrom="column">
              <wp:posOffset>2373630</wp:posOffset>
            </wp:positionH>
            <wp:positionV relativeFrom="paragraph">
              <wp:posOffset>66040</wp:posOffset>
            </wp:positionV>
            <wp:extent cx="1501140" cy="291465"/>
            <wp:effectExtent l="0" t="0" r="0" b="635"/>
            <wp:wrapNone/>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hp-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1140" cy="291465"/>
                    </a:xfrm>
                    <a:prstGeom prst="rect">
                      <a:avLst/>
                    </a:prstGeom>
                  </pic:spPr>
                </pic:pic>
              </a:graphicData>
            </a:graphic>
            <wp14:sizeRelH relativeFrom="margin">
              <wp14:pctWidth>0</wp14:pctWidth>
            </wp14:sizeRelH>
            <wp14:sizeRelV relativeFrom="margin">
              <wp14:pctHeight>0</wp14:pctHeight>
            </wp14:sizeRelV>
          </wp:anchor>
        </w:drawing>
      </w:r>
    </w:p>
    <w:p w14:paraId="43755387" w14:textId="42103CFC" w:rsidR="00AB3856" w:rsidRDefault="00AB3856" w:rsidP="00AB3856">
      <w:pPr>
        <w:rPr>
          <w:rFonts w:ascii="Arial" w:hAnsi="Arial" w:cs="Arial"/>
          <w:b/>
        </w:rPr>
      </w:pPr>
      <w:r w:rsidRPr="009D01A9">
        <w:rPr>
          <w:rFonts w:ascii="Arial" w:hAnsi="Arial" w:cs="Arial"/>
          <w:b/>
        </w:rPr>
        <w:t xml:space="preserve">                  </w:t>
      </w:r>
    </w:p>
    <w:p w14:paraId="186262BE" w14:textId="57A6EA34" w:rsidR="002B3BD2" w:rsidRDefault="002B3BD2" w:rsidP="009F77A9">
      <w:pPr>
        <w:rPr>
          <w:rFonts w:ascii="Arial" w:hAnsi="Arial" w:cs="Arial"/>
          <w:color w:val="3B3838" w:themeColor="background2" w:themeShade="40"/>
          <w:sz w:val="22"/>
          <w:szCs w:val="22"/>
        </w:rPr>
      </w:pPr>
    </w:p>
    <w:p w14:paraId="3973BABC" w14:textId="77777777" w:rsidR="002B3BD2" w:rsidRDefault="002B3BD2" w:rsidP="009F77A9">
      <w:pPr>
        <w:rPr>
          <w:rFonts w:ascii="Arial" w:hAnsi="Arial" w:cs="Arial"/>
          <w:color w:val="3B3838" w:themeColor="background2" w:themeShade="40"/>
          <w:sz w:val="22"/>
          <w:szCs w:val="22"/>
        </w:rPr>
      </w:pPr>
    </w:p>
    <w:p w14:paraId="2607108B" w14:textId="77777777" w:rsidR="000B13BB" w:rsidRDefault="007C2BF5" w:rsidP="007C2BF5">
      <w:pPr>
        <w:jc w:val="right"/>
        <w:rPr>
          <w:rFonts w:ascii="Arial" w:hAnsi="Arial" w:cs="Arial"/>
          <w:color w:val="3B3838" w:themeColor="background2" w:themeShade="40"/>
          <w:sz w:val="20"/>
          <w:szCs w:val="20"/>
        </w:rPr>
      </w:pPr>
      <w:r>
        <w:rPr>
          <w:rFonts w:ascii="Arial" w:hAnsi="Arial" w:cs="Arial"/>
          <w:noProof/>
          <w:color w:val="E7E6E6" w:themeColor="background2"/>
          <w:sz w:val="20"/>
          <w:szCs w:val="20"/>
        </w:rPr>
        <w:drawing>
          <wp:inline distT="0" distB="0" distL="0" distR="0" wp14:anchorId="75D874FA" wp14:editId="0C0C8EF6">
            <wp:extent cx="2931256" cy="498559"/>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19-12-16 à 13.42.0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1987" cy="507187"/>
                    </a:xfrm>
                    <a:prstGeom prst="rect">
                      <a:avLst/>
                    </a:prstGeom>
                  </pic:spPr>
                </pic:pic>
              </a:graphicData>
            </a:graphic>
          </wp:inline>
        </w:drawing>
      </w:r>
    </w:p>
    <w:p w14:paraId="78126395" w14:textId="77777777" w:rsidR="000B13BB" w:rsidRDefault="000B13BB" w:rsidP="0067701B">
      <w:pPr>
        <w:rPr>
          <w:rFonts w:ascii="Arial" w:hAnsi="Arial" w:cs="Arial"/>
          <w:color w:val="3B3838" w:themeColor="background2" w:themeShade="40"/>
          <w:sz w:val="20"/>
          <w:szCs w:val="20"/>
        </w:rPr>
      </w:pPr>
    </w:p>
    <w:p w14:paraId="74834915" w14:textId="5A4D6469" w:rsidR="000B13BB" w:rsidRPr="00FC23F1" w:rsidRDefault="000B13BB" w:rsidP="000B13BB">
      <w:pPr>
        <w:rPr>
          <w:rFonts w:ascii="Arial Narrow" w:hAnsi="Arial Narrow" w:cs="Arial"/>
          <w:color w:val="3B3838" w:themeColor="background2" w:themeShade="40"/>
          <w:sz w:val="20"/>
          <w:szCs w:val="20"/>
        </w:rPr>
      </w:pPr>
      <w:r w:rsidRPr="00FC23F1">
        <w:rPr>
          <w:rFonts w:ascii="Arial Narrow" w:hAnsi="Arial Narrow" w:cs="Arial"/>
          <w:color w:val="3B3838" w:themeColor="background2" w:themeShade="40"/>
          <w:sz w:val="20"/>
          <w:szCs w:val="20"/>
        </w:rPr>
        <w:t xml:space="preserve">Paris, </w:t>
      </w:r>
      <w:r w:rsidR="005328DB">
        <w:rPr>
          <w:rFonts w:ascii="Arial Narrow" w:hAnsi="Arial Narrow" w:cs="Arial"/>
          <w:color w:val="3B3838" w:themeColor="background2" w:themeShade="40"/>
          <w:sz w:val="20"/>
          <w:szCs w:val="20"/>
        </w:rPr>
        <w:t xml:space="preserve">le </w:t>
      </w:r>
      <w:r w:rsidR="002B3BD2">
        <w:rPr>
          <w:rFonts w:ascii="Arial Narrow" w:hAnsi="Arial Narrow" w:cs="Arial"/>
          <w:color w:val="3B3838" w:themeColor="background2" w:themeShade="40"/>
          <w:sz w:val="20"/>
          <w:szCs w:val="20"/>
        </w:rPr>
        <w:t>21</w:t>
      </w:r>
      <w:r w:rsidRPr="00FC23F1">
        <w:rPr>
          <w:rFonts w:ascii="Arial Narrow" w:hAnsi="Arial Narrow" w:cs="Arial"/>
          <w:color w:val="3B3838" w:themeColor="background2" w:themeShade="40"/>
          <w:sz w:val="20"/>
          <w:szCs w:val="20"/>
        </w:rPr>
        <w:t xml:space="preserve"> </w:t>
      </w:r>
      <w:r w:rsidR="002B3BD2">
        <w:rPr>
          <w:rFonts w:ascii="Arial Narrow" w:hAnsi="Arial Narrow" w:cs="Arial"/>
          <w:color w:val="3B3838" w:themeColor="background2" w:themeShade="40"/>
          <w:sz w:val="20"/>
          <w:szCs w:val="20"/>
        </w:rPr>
        <w:t>avril</w:t>
      </w:r>
      <w:r w:rsidRPr="00FC23F1">
        <w:rPr>
          <w:rFonts w:ascii="Arial Narrow" w:hAnsi="Arial Narrow" w:cs="Arial"/>
          <w:color w:val="3B3838" w:themeColor="background2" w:themeShade="40"/>
          <w:sz w:val="20"/>
          <w:szCs w:val="20"/>
        </w:rPr>
        <w:t xml:space="preserve"> 20</w:t>
      </w:r>
      <w:r w:rsidR="007102FA">
        <w:rPr>
          <w:rFonts w:ascii="Arial Narrow" w:hAnsi="Arial Narrow" w:cs="Arial"/>
          <w:color w:val="3B3838" w:themeColor="background2" w:themeShade="40"/>
          <w:sz w:val="20"/>
          <w:szCs w:val="20"/>
        </w:rPr>
        <w:t>20</w:t>
      </w:r>
    </w:p>
    <w:p w14:paraId="6B979181" w14:textId="77777777" w:rsidR="0067701B" w:rsidRDefault="0067701B" w:rsidP="0067701B">
      <w:pPr>
        <w:jc w:val="right"/>
        <w:rPr>
          <w:rFonts w:ascii="Bodoni 72 Oldstyle Book" w:hAnsi="Bodoni 72 Oldstyle Book" w:cs="Arial"/>
          <w:color w:val="000000" w:themeColor="text1"/>
        </w:rPr>
      </w:pPr>
    </w:p>
    <w:p w14:paraId="08D2D650" w14:textId="701FCEED" w:rsidR="007447F0" w:rsidRDefault="002B3BD2" w:rsidP="0067701B">
      <w:pPr>
        <w:rPr>
          <w:rFonts w:ascii="Arial" w:hAnsi="Arial" w:cs="Arial"/>
          <w:b/>
          <w:bCs/>
          <w:color w:val="008000"/>
          <w:sz w:val="36"/>
          <w:szCs w:val="36"/>
        </w:rPr>
      </w:pPr>
      <w:r>
        <w:rPr>
          <w:rFonts w:ascii="Arial" w:hAnsi="Arial" w:cs="Arial"/>
          <w:b/>
          <w:bCs/>
          <w:color w:val="008000"/>
          <w:sz w:val="36"/>
          <w:szCs w:val="36"/>
        </w:rPr>
        <w:t>Covid-19 : l’hypothèse du rôle central du récepteur nicotinique de l’acétylcholine</w:t>
      </w:r>
      <w:r w:rsidR="007447F0">
        <w:rPr>
          <w:rFonts w:ascii="Arial" w:hAnsi="Arial" w:cs="Arial"/>
          <w:b/>
          <w:bCs/>
          <w:color w:val="008000"/>
          <w:sz w:val="36"/>
          <w:szCs w:val="36"/>
        </w:rPr>
        <w:t xml:space="preserve"> et ses implications préventives et thérapeutiques</w:t>
      </w:r>
    </w:p>
    <w:p w14:paraId="7B49B7D4" w14:textId="77777777" w:rsidR="002B3BD2" w:rsidRPr="007447F0" w:rsidRDefault="002B3BD2" w:rsidP="0067701B">
      <w:pPr>
        <w:rPr>
          <w:rFonts w:ascii="Arial" w:hAnsi="Arial" w:cs="Arial"/>
          <w:b/>
          <w:bCs/>
          <w:color w:val="008000"/>
          <w:sz w:val="36"/>
          <w:szCs w:val="36"/>
        </w:rPr>
      </w:pPr>
    </w:p>
    <w:p w14:paraId="4DFF0003" w14:textId="664AAFE2" w:rsidR="00AB3856" w:rsidRDefault="007447F0" w:rsidP="000B13BB">
      <w:pPr>
        <w:jc w:val="right"/>
        <w:rPr>
          <w:rFonts w:ascii="Arial" w:hAnsi="Arial" w:cs="Arial"/>
          <w:bCs/>
          <w:color w:val="159D5F"/>
          <w:lang w:val="en-US"/>
        </w:rPr>
      </w:pPr>
      <w:r w:rsidRPr="007447F0">
        <w:rPr>
          <w:rFonts w:ascii="Arial" w:hAnsi="Arial" w:cs="Arial"/>
          <w:bCs/>
          <w:noProof/>
          <w:color w:val="159D5F"/>
          <w:lang w:val="en-US"/>
        </w:rPr>
        <w:drawing>
          <wp:inline distT="0" distB="0" distL="0" distR="0" wp14:anchorId="50EDCAC6" wp14:editId="13161B06">
            <wp:extent cx="5760720" cy="1785620"/>
            <wp:effectExtent l="0" t="0" r="5080" b="5080"/>
            <wp:docPr id="7" name="Image 7" descr="Une image contenant fruit, fleur, brocol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785620"/>
                    </a:xfrm>
                    <a:prstGeom prst="rect">
                      <a:avLst/>
                    </a:prstGeom>
                  </pic:spPr>
                </pic:pic>
              </a:graphicData>
            </a:graphic>
          </wp:inline>
        </w:drawing>
      </w:r>
    </w:p>
    <w:p w14:paraId="3E4DD3A1" w14:textId="586B054C" w:rsidR="007447F0" w:rsidRPr="007447F0" w:rsidRDefault="007447F0" w:rsidP="007447F0">
      <w:pPr>
        <w:jc w:val="right"/>
        <w:rPr>
          <w:rFonts w:ascii="Arial" w:hAnsi="Arial" w:cs="Arial"/>
          <w:bCs/>
          <w:color w:val="808080" w:themeColor="background1" w:themeShade="80"/>
          <w:sz w:val="18"/>
          <w:szCs w:val="18"/>
        </w:rPr>
      </w:pPr>
      <w:r w:rsidRPr="007447F0">
        <w:rPr>
          <w:rFonts w:ascii="Arial" w:hAnsi="Arial" w:cs="Arial"/>
          <w:bCs/>
          <w:color w:val="808080" w:themeColor="background1" w:themeShade="80"/>
          <w:sz w:val="18"/>
          <w:szCs w:val="18"/>
        </w:rPr>
        <w:t>©Institut Pasteur/Jean-Pierre Changeux</w:t>
      </w:r>
      <w:r w:rsidR="00AB3856">
        <w:rPr>
          <w:rFonts w:ascii="Arial" w:hAnsi="Arial" w:cs="Arial"/>
          <w:bCs/>
          <w:noProof/>
          <w:color w:val="159D5F"/>
        </w:rPr>
        <mc:AlternateContent>
          <mc:Choice Requires="wps">
            <w:drawing>
              <wp:anchor distT="0" distB="0" distL="114300" distR="114300" simplePos="0" relativeHeight="251661312" behindDoc="0" locked="0" layoutInCell="1" allowOverlap="1" wp14:anchorId="58D53BD2" wp14:editId="0764D9EF">
                <wp:simplePos x="0" y="0"/>
                <wp:positionH relativeFrom="column">
                  <wp:posOffset>4407014</wp:posOffset>
                </wp:positionH>
                <wp:positionV relativeFrom="paragraph">
                  <wp:posOffset>1375410</wp:posOffset>
                </wp:positionV>
                <wp:extent cx="1355874" cy="237116"/>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355874" cy="237116"/>
                        </a:xfrm>
                        <a:prstGeom prst="rect">
                          <a:avLst/>
                        </a:prstGeom>
                        <a:noFill/>
                        <a:ln>
                          <a:noFill/>
                        </a:ln>
                        <a:effectLst/>
                        <a:extLst>
                          <a:ext uri="{FAA26D3D-D897-4be2-8F04-BA451C77F1D7}">
                            <ma14:placeholder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1D7E96" w14:textId="77777777" w:rsidR="00AB3856" w:rsidRPr="009256A2" w:rsidRDefault="00AB3856" w:rsidP="00AB3856">
                            <w:pPr>
                              <w:jc w:val="right"/>
                              <w:rPr>
                                <w:rFonts w:ascii="Arial" w:hAnsi="Arial"/>
                                <w:color w:val="FFFFFF" w:themeColor="background1"/>
                                <w:sz w:val="14"/>
                                <w:szCs w:val="14"/>
                              </w:rPr>
                            </w:pPr>
                            <w:r w:rsidRPr="009256A2">
                              <w:rPr>
                                <w:rFonts w:ascii="Arial" w:hAnsi="Arial"/>
                                <w:color w:val="FFFFFF" w:themeColor="background1"/>
                                <w:sz w:val="14"/>
                                <w:szCs w:val="14"/>
                              </w:rPr>
                              <w:t>©S. Cassanas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53BD2" id="_x0000_t202" coordsize="21600,21600" o:spt="202" path="m,l,21600r21600,l21600,xe">
                <v:stroke joinstyle="miter"/>
                <v:path gradientshapeok="t" o:connecttype="rect"/>
              </v:shapetype>
              <v:shape id="Zone de texte 14" o:spid="_x0000_s1026" type="#_x0000_t202" style="position:absolute;left:0;text-align:left;margin-left:347pt;margin-top:108.3pt;width:106.7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" filled="f" stroked="f">
                <v:textbox>
                  <w:txbxContent>
                    <w:p w14:paraId="751D7E96" w14:textId="77777777" w:rsidR="00AB3856" w:rsidRPr="009256A2" w:rsidRDefault="00AB3856" w:rsidP="00AB3856">
                      <w:pPr>
                        <w:jc w:val="right"/>
                        <w:rPr>
                          <w:rFonts w:ascii="Arial" w:hAnsi="Arial"/>
                          <w:color w:val="FFFFFF" w:themeColor="background1"/>
                          <w:sz w:val="14"/>
                          <w:szCs w:val="14"/>
                        </w:rPr>
                      </w:pPr>
                      <w:r w:rsidRPr="009256A2">
                        <w:rPr>
                          <w:rFonts w:ascii="Arial" w:hAnsi="Arial"/>
                          <w:color w:val="FFFFFF" w:themeColor="background1"/>
                          <w:sz w:val="14"/>
                          <w:szCs w:val="14"/>
                        </w:rPr>
                        <w:t xml:space="preserve">©S. </w:t>
                      </w:r>
                      <w:proofErr w:type="spellStart"/>
                      <w:r w:rsidRPr="009256A2">
                        <w:rPr>
                          <w:rFonts w:ascii="Arial" w:hAnsi="Arial"/>
                          <w:color w:val="FFFFFF" w:themeColor="background1"/>
                          <w:sz w:val="14"/>
                          <w:szCs w:val="14"/>
                        </w:rPr>
                        <w:t>Cassanas</w:t>
                      </w:r>
                      <w:proofErr w:type="spellEnd"/>
                    </w:p>
                  </w:txbxContent>
                </v:textbox>
              </v:shape>
            </w:pict>
          </mc:Fallback>
        </mc:AlternateContent>
      </w:r>
    </w:p>
    <w:p w14:paraId="6B21CE2F" w14:textId="0AEFD106" w:rsidR="007447F0" w:rsidRDefault="007447F0" w:rsidP="00892CB7">
      <w:pPr>
        <w:jc w:val="both"/>
        <w:rPr>
          <w:rFonts w:ascii="Arial" w:hAnsi="Arial" w:cs="Arial"/>
          <w:b/>
          <w:bCs/>
          <w:color w:val="000000" w:themeColor="text1"/>
          <w:sz w:val="20"/>
          <w:szCs w:val="20"/>
        </w:rPr>
      </w:pPr>
    </w:p>
    <w:p w14:paraId="063C6E84" w14:textId="634D9D18" w:rsidR="007447F0" w:rsidRPr="007447F0" w:rsidRDefault="007447F0" w:rsidP="007447F0">
      <w:pPr>
        <w:pStyle w:val="NormalWeb"/>
        <w:jc w:val="both"/>
        <w:rPr>
          <w:rFonts w:ascii="Arial" w:hAnsi="Arial" w:cs="Arial"/>
          <w:b/>
          <w:bCs/>
          <w:color w:val="000000"/>
          <w:sz w:val="20"/>
          <w:szCs w:val="20"/>
        </w:rPr>
      </w:pPr>
      <w:r w:rsidRPr="007447F0">
        <w:rPr>
          <w:rFonts w:ascii="Arial" w:hAnsi="Arial" w:cs="Arial"/>
          <w:b/>
          <w:bCs/>
          <w:color w:val="000000"/>
          <w:sz w:val="20"/>
          <w:szCs w:val="20"/>
        </w:rPr>
        <w:t>Des chercheurs du CNRS, de l’Inserm, de l’A</w:t>
      </w:r>
      <w:r>
        <w:rPr>
          <w:rFonts w:ascii="Arial" w:hAnsi="Arial" w:cs="Arial"/>
          <w:b/>
          <w:bCs/>
          <w:color w:val="000000"/>
          <w:sz w:val="20"/>
          <w:szCs w:val="20"/>
        </w:rPr>
        <w:t xml:space="preserve">ssistance </w:t>
      </w:r>
      <w:r w:rsidRPr="007447F0">
        <w:rPr>
          <w:rFonts w:ascii="Arial" w:hAnsi="Arial" w:cs="Arial"/>
          <w:b/>
          <w:bCs/>
          <w:color w:val="000000"/>
          <w:sz w:val="20"/>
          <w:szCs w:val="20"/>
        </w:rPr>
        <w:t>P</w:t>
      </w:r>
      <w:r>
        <w:rPr>
          <w:rFonts w:ascii="Arial" w:hAnsi="Arial" w:cs="Arial"/>
          <w:b/>
          <w:bCs/>
          <w:color w:val="000000"/>
          <w:sz w:val="20"/>
          <w:szCs w:val="20"/>
        </w:rPr>
        <w:t xml:space="preserve">ublique – </w:t>
      </w:r>
      <w:r w:rsidRPr="007447F0">
        <w:rPr>
          <w:rFonts w:ascii="Arial" w:hAnsi="Arial" w:cs="Arial"/>
          <w:b/>
          <w:bCs/>
          <w:color w:val="000000"/>
          <w:sz w:val="20"/>
          <w:szCs w:val="20"/>
        </w:rPr>
        <w:t>H</w:t>
      </w:r>
      <w:r>
        <w:rPr>
          <w:rFonts w:ascii="Arial" w:hAnsi="Arial" w:cs="Arial"/>
          <w:b/>
          <w:bCs/>
          <w:color w:val="000000"/>
          <w:sz w:val="20"/>
          <w:szCs w:val="20"/>
        </w:rPr>
        <w:t xml:space="preserve">ôpitaux de </w:t>
      </w:r>
      <w:r w:rsidRPr="007447F0">
        <w:rPr>
          <w:rFonts w:ascii="Arial" w:hAnsi="Arial" w:cs="Arial"/>
          <w:b/>
          <w:bCs/>
          <w:color w:val="000000"/>
          <w:sz w:val="20"/>
          <w:szCs w:val="20"/>
        </w:rPr>
        <w:t>P</w:t>
      </w:r>
      <w:r>
        <w:rPr>
          <w:rFonts w:ascii="Arial" w:hAnsi="Arial" w:cs="Arial"/>
          <w:b/>
          <w:bCs/>
          <w:color w:val="000000"/>
          <w:sz w:val="20"/>
          <w:szCs w:val="20"/>
        </w:rPr>
        <w:t>aris</w:t>
      </w:r>
      <w:r w:rsidRPr="007447F0">
        <w:rPr>
          <w:rFonts w:ascii="Arial" w:hAnsi="Arial" w:cs="Arial"/>
          <w:b/>
          <w:bCs/>
          <w:color w:val="000000"/>
          <w:sz w:val="20"/>
          <w:szCs w:val="20"/>
        </w:rPr>
        <w:t>, de Sorbonne université, du Collège de Fran</w:t>
      </w:r>
      <w:r>
        <w:rPr>
          <w:rFonts w:ascii="Arial" w:hAnsi="Arial" w:cs="Arial"/>
          <w:b/>
          <w:bCs/>
          <w:color w:val="000000"/>
          <w:sz w:val="20"/>
          <w:szCs w:val="20"/>
        </w:rPr>
        <w:t>ce</w:t>
      </w:r>
      <w:r w:rsidRPr="007447F0">
        <w:rPr>
          <w:rFonts w:ascii="Arial" w:hAnsi="Arial" w:cs="Arial"/>
          <w:b/>
          <w:bCs/>
          <w:color w:val="000000"/>
          <w:sz w:val="20"/>
          <w:szCs w:val="20"/>
        </w:rPr>
        <w:t xml:space="preserve"> et de l’Institut Pasteur publient un article dans les </w:t>
      </w:r>
      <w:r w:rsidRPr="007447F0">
        <w:rPr>
          <w:rFonts w:ascii="Arial" w:hAnsi="Arial" w:cs="Arial"/>
          <w:b/>
          <w:bCs/>
          <w:i/>
          <w:iCs/>
          <w:color w:val="000000"/>
          <w:sz w:val="20"/>
          <w:szCs w:val="20"/>
        </w:rPr>
        <w:t xml:space="preserve">Comptes Rendus </w:t>
      </w:r>
      <w:r w:rsidR="00AB3F4F">
        <w:rPr>
          <w:rFonts w:ascii="Arial" w:hAnsi="Arial" w:cs="Arial"/>
          <w:b/>
          <w:bCs/>
          <w:i/>
          <w:iCs/>
          <w:color w:val="000000"/>
          <w:sz w:val="20"/>
          <w:szCs w:val="20"/>
        </w:rPr>
        <w:t xml:space="preserve">de </w:t>
      </w:r>
      <w:r w:rsidRPr="007447F0">
        <w:rPr>
          <w:rFonts w:ascii="Arial" w:hAnsi="Arial" w:cs="Arial"/>
          <w:b/>
          <w:bCs/>
          <w:i/>
          <w:iCs/>
          <w:color w:val="000000"/>
          <w:sz w:val="20"/>
          <w:szCs w:val="20"/>
        </w:rPr>
        <w:t xml:space="preserve">Biologie de l’Académie des </w:t>
      </w:r>
      <w:r>
        <w:rPr>
          <w:rFonts w:ascii="Arial" w:hAnsi="Arial" w:cs="Arial"/>
          <w:b/>
          <w:bCs/>
          <w:i/>
          <w:iCs/>
          <w:color w:val="000000"/>
          <w:sz w:val="20"/>
          <w:szCs w:val="20"/>
        </w:rPr>
        <w:t>s</w:t>
      </w:r>
      <w:r w:rsidRPr="007447F0">
        <w:rPr>
          <w:rFonts w:ascii="Arial" w:hAnsi="Arial" w:cs="Arial"/>
          <w:b/>
          <w:bCs/>
          <w:i/>
          <w:iCs/>
          <w:color w:val="000000"/>
          <w:sz w:val="20"/>
          <w:szCs w:val="20"/>
        </w:rPr>
        <w:t xml:space="preserve">ciences </w:t>
      </w:r>
      <w:r w:rsidRPr="007447F0">
        <w:rPr>
          <w:rFonts w:ascii="Arial" w:hAnsi="Arial" w:cs="Arial"/>
          <w:b/>
          <w:bCs/>
          <w:color w:val="000000"/>
          <w:sz w:val="20"/>
          <w:szCs w:val="20"/>
        </w:rPr>
        <w:t xml:space="preserve">qui postule un rôle central du récepteur nicotinique de l’acétylcholine dans la propagation et la physiopathologie de Covid-19. </w:t>
      </w:r>
    </w:p>
    <w:p w14:paraId="5768844F" w14:textId="3E08A2DA" w:rsidR="007447F0" w:rsidRPr="007447F0" w:rsidRDefault="007447F0" w:rsidP="007447F0">
      <w:pPr>
        <w:pStyle w:val="NormalWeb"/>
        <w:jc w:val="both"/>
        <w:rPr>
          <w:rFonts w:ascii="Arial" w:hAnsi="Arial" w:cs="Arial"/>
          <w:color w:val="000000"/>
          <w:sz w:val="20"/>
          <w:szCs w:val="20"/>
        </w:rPr>
      </w:pPr>
      <w:r>
        <w:rPr>
          <w:rFonts w:ascii="Arial" w:hAnsi="Arial" w:cs="Arial"/>
          <w:color w:val="000000"/>
          <w:sz w:val="20"/>
          <w:szCs w:val="20"/>
        </w:rPr>
        <w:t>L’</w:t>
      </w:r>
      <w:r w:rsidRPr="007447F0">
        <w:rPr>
          <w:rFonts w:ascii="Arial" w:hAnsi="Arial" w:cs="Arial"/>
          <w:color w:val="000000"/>
          <w:sz w:val="20"/>
          <w:szCs w:val="20"/>
        </w:rPr>
        <w:t xml:space="preserve">hypothèse </w:t>
      </w:r>
      <w:r>
        <w:rPr>
          <w:rFonts w:ascii="Arial" w:hAnsi="Arial" w:cs="Arial"/>
          <w:color w:val="000000"/>
          <w:sz w:val="20"/>
          <w:szCs w:val="20"/>
        </w:rPr>
        <w:t xml:space="preserve">des chercheurs </w:t>
      </w:r>
      <w:r w:rsidRPr="007447F0">
        <w:rPr>
          <w:rFonts w:ascii="Arial" w:hAnsi="Arial" w:cs="Arial"/>
          <w:color w:val="000000"/>
          <w:sz w:val="20"/>
          <w:szCs w:val="20"/>
        </w:rPr>
        <w:t xml:space="preserve">est </w:t>
      </w:r>
      <w:r>
        <w:rPr>
          <w:rFonts w:ascii="Arial" w:hAnsi="Arial" w:cs="Arial"/>
          <w:color w:val="000000"/>
          <w:sz w:val="20"/>
          <w:szCs w:val="20"/>
        </w:rPr>
        <w:t>fondée</w:t>
      </w:r>
      <w:r w:rsidRPr="007447F0">
        <w:rPr>
          <w:rFonts w:ascii="Arial" w:hAnsi="Arial" w:cs="Arial"/>
          <w:color w:val="000000"/>
          <w:sz w:val="20"/>
          <w:szCs w:val="20"/>
        </w:rPr>
        <w:t xml:space="preserve"> sur la conjonction de deux approches scientifiques différentes mais complémentaires.</w:t>
      </w:r>
    </w:p>
    <w:p w14:paraId="5FA8BA0B" w14:textId="1C726D83" w:rsidR="007447F0" w:rsidRPr="007447F0" w:rsidRDefault="007447F0" w:rsidP="007447F0">
      <w:pPr>
        <w:pStyle w:val="NormalWeb"/>
        <w:jc w:val="both"/>
        <w:rPr>
          <w:rFonts w:ascii="Arial" w:hAnsi="Arial" w:cs="Arial"/>
          <w:color w:val="000000"/>
          <w:sz w:val="20"/>
          <w:szCs w:val="20"/>
        </w:rPr>
      </w:pPr>
      <w:r w:rsidRPr="007447F0">
        <w:rPr>
          <w:rFonts w:ascii="Arial" w:hAnsi="Arial" w:cs="Arial"/>
          <w:color w:val="000000"/>
          <w:sz w:val="20"/>
          <w:szCs w:val="20"/>
        </w:rPr>
        <w:t>Un premier constat, fait dès la publication des séries initiales de patients Covid-19, est celui d’un taux faible de fumeurs dans cette population. Ce signal, dont l’interprétation était impossible en raison de nombreux biais méthodologiques, a suscité une étude française prenant en compte ces facteurs confondants qui a confirmé que les fumeurs actifs sont protégés contre l’infection par SARS-Cov-2 (Miyara M et al. Soumis</w:t>
      </w:r>
      <w:r>
        <w:rPr>
          <w:rFonts w:ascii="Arial" w:hAnsi="Arial" w:cs="Arial"/>
          <w:color w:val="000000"/>
          <w:sz w:val="20"/>
          <w:szCs w:val="20"/>
        </w:rPr>
        <w:t>,</w:t>
      </w:r>
      <w:r w:rsidRPr="007447F0">
        <w:rPr>
          <w:rFonts w:ascii="Arial" w:hAnsi="Arial" w:cs="Arial"/>
          <w:color w:val="000000"/>
          <w:sz w:val="20"/>
          <w:szCs w:val="20"/>
        </w:rPr>
        <w:t xml:space="preserve"> pour publication ; preprint disponible sur </w:t>
      </w:r>
      <w:hyperlink r:id="rId15" w:history="1">
        <w:r w:rsidRPr="007447F0">
          <w:rPr>
            <w:rFonts w:ascii="Arial" w:hAnsi="Arial" w:cs="Arial"/>
            <w:color w:val="419667"/>
            <w:sz w:val="20"/>
            <w:szCs w:val="20"/>
          </w:rPr>
          <w:t>Qeios</w:t>
        </w:r>
      </w:hyperlink>
      <w:r w:rsidRPr="007447F0">
        <w:rPr>
          <w:rFonts w:ascii="Arial" w:hAnsi="Arial" w:cs="Arial"/>
          <w:color w:val="000000"/>
          <w:sz w:val="20"/>
          <w:szCs w:val="20"/>
        </w:rPr>
        <w:t xml:space="preserve">). Les raisons de cette protection ne sont pas établies mais la nicotine pourrait être un candidat. </w:t>
      </w:r>
    </w:p>
    <w:p w14:paraId="66F60EB0" w14:textId="77777777" w:rsidR="007447F0" w:rsidRPr="007447F0" w:rsidRDefault="007447F0" w:rsidP="007447F0">
      <w:pPr>
        <w:pStyle w:val="NormalWeb"/>
        <w:jc w:val="both"/>
        <w:rPr>
          <w:rFonts w:ascii="Arial" w:hAnsi="Arial" w:cs="Arial"/>
          <w:color w:val="000000"/>
          <w:sz w:val="20"/>
          <w:szCs w:val="20"/>
        </w:rPr>
      </w:pPr>
      <w:r w:rsidRPr="007447F0">
        <w:rPr>
          <w:rFonts w:ascii="Arial" w:hAnsi="Arial" w:cs="Arial"/>
          <w:color w:val="000000"/>
          <w:sz w:val="20"/>
          <w:szCs w:val="20"/>
        </w:rPr>
        <w:t>Un second constat complémentaire suggère que l’infection par le SARS-CoV-2 fait intervenir le récepteur nicotinique de l’acétylcholine :</w:t>
      </w:r>
    </w:p>
    <w:p w14:paraId="089E55D9" w14:textId="45A49FAD" w:rsidR="007447F0" w:rsidRPr="007447F0" w:rsidRDefault="007447F0" w:rsidP="007447F0">
      <w:pPr>
        <w:pStyle w:val="NormalWeb"/>
        <w:ind w:firstLine="360"/>
        <w:jc w:val="both"/>
        <w:rPr>
          <w:rFonts w:ascii="Arial" w:hAnsi="Arial" w:cs="Arial"/>
          <w:color w:val="000000"/>
          <w:sz w:val="20"/>
          <w:szCs w:val="20"/>
        </w:rPr>
      </w:pPr>
      <w:r w:rsidRPr="007447F0">
        <w:rPr>
          <w:rFonts w:ascii="Arial" w:hAnsi="Arial" w:cs="Arial"/>
          <w:color w:val="000000"/>
          <w:sz w:val="20"/>
          <w:szCs w:val="20"/>
        </w:rPr>
        <w:t>- la forte prévalence des manifestations neuropsychiatriques au cours du Covid-19 est en faveur d’un neurotropisme de SARS-CoV-2. Le SARS-CoV-2 pourrait se propager à partir de la muqueuse olfactive, puis des neurones du tronc cérébral, allant dans certains cas jusqu’aux centres respiratoires. Cette invasion s’accompagnerait de la perte du sens de l’olfaction, et chez certains patients, de troubles neurologiques variés jusqu’à, éventuellement, un arrêt respiratoire brutal survenant de manière décalée (expliquant le virage observé vers le 8</w:t>
      </w:r>
      <w:r w:rsidRPr="007447F0">
        <w:rPr>
          <w:rFonts w:ascii="Arial" w:hAnsi="Arial" w:cs="Arial"/>
          <w:color w:val="000000"/>
          <w:sz w:val="20"/>
          <w:szCs w:val="20"/>
          <w:vertAlign w:val="superscript"/>
        </w:rPr>
        <w:t>e</w:t>
      </w:r>
      <w:r w:rsidRPr="007447F0">
        <w:rPr>
          <w:rFonts w:ascii="Arial" w:hAnsi="Arial" w:cs="Arial"/>
          <w:color w:val="000000"/>
          <w:sz w:val="20"/>
          <w:szCs w:val="20"/>
        </w:rPr>
        <w:t xml:space="preserve"> jour). Par ailleurs, l’enveloppe de SARS-CoV-2 expose une boucle avec une séquence similaire à un motif présent sur la glycoprotéine du virus de la rage. Celui-ci est connu pour un neurotropisme directement lié à sa fixation sur le récepteur nicotinique de la jonction nerf-muscle. Il entre dans les neurones moteurs et se propage ensuite jusqu’au système nerveux central où il crée des troubles graves du comportement. Ces éléments de séquence sont aussi similaires à un motif présent sur une toxine du venin de serpent, la bungarotoxine,</w:t>
      </w:r>
      <w:r w:rsidRPr="007447F0" w:rsidDel="00E338C6">
        <w:rPr>
          <w:rFonts w:ascii="Arial" w:hAnsi="Arial" w:cs="Arial"/>
          <w:color w:val="000000"/>
          <w:sz w:val="20"/>
          <w:szCs w:val="20"/>
        </w:rPr>
        <w:t xml:space="preserve"> </w:t>
      </w:r>
      <w:r w:rsidRPr="007447F0">
        <w:rPr>
          <w:rFonts w:ascii="Arial" w:hAnsi="Arial" w:cs="Arial"/>
          <w:color w:val="000000"/>
          <w:sz w:val="20"/>
          <w:szCs w:val="20"/>
        </w:rPr>
        <w:t xml:space="preserve"> dont la forte affinité pour le récepteur nicotinique servit à son isolement et à son identification. </w:t>
      </w:r>
    </w:p>
    <w:p w14:paraId="3D502C7D" w14:textId="77777777" w:rsidR="007447F0" w:rsidRPr="007447F0" w:rsidRDefault="007447F0" w:rsidP="007447F0">
      <w:pPr>
        <w:pStyle w:val="NormalWeb"/>
        <w:ind w:firstLine="360"/>
        <w:jc w:val="both"/>
        <w:rPr>
          <w:rFonts w:ascii="Arial" w:hAnsi="Arial" w:cs="Arial"/>
          <w:color w:val="000000"/>
          <w:sz w:val="20"/>
          <w:szCs w:val="20"/>
        </w:rPr>
      </w:pPr>
      <w:r w:rsidRPr="007447F0">
        <w:rPr>
          <w:rFonts w:ascii="Arial" w:hAnsi="Arial" w:cs="Arial"/>
          <w:color w:val="000000"/>
          <w:sz w:val="20"/>
          <w:szCs w:val="20"/>
        </w:rPr>
        <w:lastRenderedPageBreak/>
        <w:t>- l’état hyper-inflammatoire et l’orage cytokinique décrits chez les patients Covid-19 graves pourrait d’autre part s’expliquer par l’intervention du récepteur nicotinique. L’acétylcholine exerce un effet régulateur de l’inflammation par son action sur le récepteur nicotinique macrophagique. Le dérèglement de ce récepteur entraine une hyperactivation macrophagique avec sécrétion de cytokines pro-inflammatoires comme on l’observe chez les patients Covid-19. Cette altération du récepteur nicotinique est à l’origine de l’état résiduel inflammatoire décrit au cours de l’obésité et du diabète, qui pourrait être amplifié en cas d’infection par le SARS-CoV2. Cette hypothèse expliquerait pourquoi ces deux comorbidités sont si fréquemment retrouvées au cours des cas graves de Covid-19.</w:t>
      </w:r>
    </w:p>
    <w:p w14:paraId="47C79C43" w14:textId="12702CC5" w:rsidR="007447F0" w:rsidRPr="007447F0" w:rsidRDefault="007447F0" w:rsidP="007447F0">
      <w:pPr>
        <w:pStyle w:val="NormalWeb"/>
        <w:ind w:firstLine="360"/>
        <w:jc w:val="both"/>
        <w:rPr>
          <w:rFonts w:ascii="Arial" w:hAnsi="Arial" w:cs="Arial"/>
          <w:color w:val="000000"/>
          <w:sz w:val="20"/>
          <w:szCs w:val="20"/>
        </w:rPr>
      </w:pPr>
      <w:r w:rsidRPr="007447F0">
        <w:rPr>
          <w:rFonts w:ascii="Arial" w:hAnsi="Arial" w:cs="Arial"/>
          <w:color w:val="000000"/>
          <w:sz w:val="20"/>
          <w:szCs w:val="20"/>
        </w:rPr>
        <w:t>Compte-tenu de l’urgence sanitaire, il apparait souhaitable d’évaluer</w:t>
      </w:r>
      <w:r>
        <w:rPr>
          <w:rFonts w:ascii="Arial" w:hAnsi="Arial" w:cs="Arial"/>
          <w:color w:val="000000"/>
          <w:sz w:val="20"/>
          <w:szCs w:val="20"/>
        </w:rPr>
        <w:t xml:space="preserve"> </w:t>
      </w:r>
      <w:r w:rsidRPr="007447F0">
        <w:rPr>
          <w:rFonts w:ascii="Arial" w:hAnsi="Arial" w:cs="Arial"/>
          <w:color w:val="000000"/>
          <w:sz w:val="20"/>
          <w:szCs w:val="20"/>
        </w:rPr>
        <w:t xml:space="preserve">rapidement l’impact thérapeutique des agents modulateurs du récepteur nicotinique, directs et/ou indirects, addictifs ou non-addictifs sur l’infection par SARS-CoV-2. Des études cliniques sont en cours. </w:t>
      </w:r>
    </w:p>
    <w:p w14:paraId="4FC2A2E9" w14:textId="74724F90" w:rsidR="007447F0" w:rsidRDefault="007447F0" w:rsidP="007447F0">
      <w:pPr>
        <w:pStyle w:val="NormalWeb"/>
        <w:ind w:firstLine="360"/>
        <w:jc w:val="both"/>
        <w:rPr>
          <w:rFonts w:ascii="Arial" w:hAnsi="Arial" w:cs="Arial"/>
          <w:color w:val="000000"/>
          <w:sz w:val="20"/>
          <w:szCs w:val="20"/>
        </w:rPr>
      </w:pPr>
      <w:r w:rsidRPr="007447F0">
        <w:rPr>
          <w:rFonts w:ascii="Arial" w:hAnsi="Arial" w:cs="Arial"/>
          <w:color w:val="000000"/>
          <w:sz w:val="20"/>
          <w:szCs w:val="20"/>
        </w:rPr>
        <w:t xml:space="preserve"> </w:t>
      </w:r>
    </w:p>
    <w:p w14:paraId="60634AE3" w14:textId="54BFADD7" w:rsidR="007447F0" w:rsidRDefault="007447F0" w:rsidP="001662FA">
      <w:pPr>
        <w:pStyle w:val="NormalWeb"/>
        <w:ind w:firstLine="360"/>
        <w:jc w:val="right"/>
        <w:rPr>
          <w:rFonts w:ascii="Arial" w:hAnsi="Arial" w:cs="Arial"/>
          <w:color w:val="000000"/>
          <w:sz w:val="20"/>
          <w:szCs w:val="20"/>
        </w:rPr>
      </w:pPr>
      <w:r w:rsidRPr="007447F0">
        <w:rPr>
          <w:rFonts w:ascii="Arial" w:hAnsi="Arial" w:cs="Arial"/>
          <w:noProof/>
          <w:color w:val="000000"/>
          <w:sz w:val="20"/>
          <w:szCs w:val="20"/>
        </w:rPr>
        <w:drawing>
          <wp:inline distT="0" distB="0" distL="0" distR="0" wp14:anchorId="587CEE3D" wp14:editId="2A6E6D7D">
            <wp:extent cx="871583" cy="393275"/>
            <wp:effectExtent l="0" t="0" r="508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7783" cy="396072"/>
                    </a:xfrm>
                    <a:prstGeom prst="rect">
                      <a:avLst/>
                    </a:prstGeom>
                  </pic:spPr>
                </pic:pic>
              </a:graphicData>
            </a:graphic>
          </wp:inline>
        </w:drawing>
      </w:r>
    </w:p>
    <w:p w14:paraId="4B3FDFC9" w14:textId="4F6DF318" w:rsidR="007447F0" w:rsidRPr="007102FA" w:rsidRDefault="007447F0" w:rsidP="001662FA">
      <w:pPr>
        <w:jc w:val="both"/>
        <w:rPr>
          <w:rFonts w:ascii="Arial" w:hAnsi="Arial" w:cs="Arial"/>
          <w:b/>
          <w:bCs/>
          <w:sz w:val="22"/>
          <w:szCs w:val="22"/>
        </w:rPr>
      </w:pPr>
      <w:r w:rsidRPr="007102FA">
        <w:rPr>
          <w:rFonts w:ascii="Arial" w:hAnsi="Arial" w:cs="Arial"/>
          <w:b/>
          <w:bCs/>
          <w:sz w:val="22"/>
          <w:szCs w:val="22"/>
        </w:rPr>
        <w:t xml:space="preserve">A nicotinic hypothesis for Covid-19 with preventive and therapeutic implications, </w:t>
      </w:r>
      <w:r w:rsidRPr="007447F0">
        <w:rPr>
          <w:rFonts w:ascii="Arial" w:hAnsi="Arial" w:cs="Arial"/>
          <w:sz w:val="22"/>
          <w:szCs w:val="22"/>
        </w:rPr>
        <w:t xml:space="preserve">à paraître dans </w:t>
      </w:r>
      <w:r w:rsidRPr="007447F0">
        <w:rPr>
          <w:rFonts w:ascii="Arial" w:hAnsi="Arial" w:cs="Arial"/>
          <w:i/>
          <w:iCs/>
          <w:sz w:val="22"/>
          <w:szCs w:val="22"/>
        </w:rPr>
        <w:t>Les Comptes-Rendus de l’Académie des sciences</w:t>
      </w:r>
      <w:r w:rsidRPr="007447F0">
        <w:rPr>
          <w:rFonts w:ascii="Arial" w:hAnsi="Arial" w:cs="Arial"/>
          <w:sz w:val="22"/>
          <w:szCs w:val="22"/>
        </w:rPr>
        <w:t xml:space="preserve">, preprint </w:t>
      </w:r>
      <w:r>
        <w:rPr>
          <w:rFonts w:ascii="Arial" w:hAnsi="Arial" w:cs="Arial"/>
          <w:sz w:val="22"/>
          <w:szCs w:val="22"/>
        </w:rPr>
        <w:t xml:space="preserve">disponible </w:t>
      </w:r>
      <w:r w:rsidRPr="007447F0">
        <w:rPr>
          <w:rFonts w:ascii="Arial" w:hAnsi="Arial" w:cs="Arial"/>
          <w:sz w:val="22"/>
          <w:szCs w:val="22"/>
        </w:rPr>
        <w:t xml:space="preserve">sur </w:t>
      </w:r>
      <w:hyperlink r:id="rId17" w:history="1">
        <w:r w:rsidRPr="001662FA">
          <w:rPr>
            <w:rStyle w:val="Lienhypertexte"/>
            <w:rFonts w:ascii="Arial" w:hAnsi="Arial" w:cs="Arial"/>
            <w:color w:val="419667"/>
            <w:sz w:val="22"/>
            <w:szCs w:val="22"/>
          </w:rPr>
          <w:t>Qeios</w:t>
        </w:r>
      </w:hyperlink>
      <w:r w:rsidRPr="001662FA">
        <w:rPr>
          <w:rFonts w:ascii="Arial" w:hAnsi="Arial" w:cs="Arial"/>
          <w:color w:val="419667"/>
          <w:sz w:val="22"/>
          <w:szCs w:val="22"/>
        </w:rPr>
        <w:t xml:space="preserve">.  </w:t>
      </w:r>
    </w:p>
    <w:p w14:paraId="65C4F817" w14:textId="77777777" w:rsidR="007447F0" w:rsidRPr="009C3B42" w:rsidRDefault="007447F0" w:rsidP="00335C6B">
      <w:pPr>
        <w:jc w:val="both"/>
        <w:rPr>
          <w:rFonts w:ascii="Arial" w:hAnsi="Arial" w:cs="Arial"/>
          <w:b/>
          <w:bCs/>
          <w:sz w:val="22"/>
          <w:szCs w:val="22"/>
        </w:rPr>
      </w:pPr>
    </w:p>
    <w:p w14:paraId="506E73A1" w14:textId="77777777" w:rsidR="007447F0" w:rsidRPr="007447F0" w:rsidRDefault="007447F0" w:rsidP="00335C6B">
      <w:pPr>
        <w:jc w:val="both"/>
        <w:rPr>
          <w:rFonts w:ascii="Arial" w:hAnsi="Arial" w:cs="Arial"/>
          <w:sz w:val="22"/>
          <w:szCs w:val="22"/>
        </w:rPr>
      </w:pPr>
      <w:r w:rsidRPr="007447F0">
        <w:rPr>
          <w:rFonts w:ascii="Arial" w:hAnsi="Arial" w:cs="Arial"/>
          <w:sz w:val="22"/>
          <w:szCs w:val="22"/>
        </w:rPr>
        <w:t xml:space="preserve">Jean-Pierre Changeux </w:t>
      </w:r>
      <w:r w:rsidRPr="007447F0">
        <w:rPr>
          <w:rFonts w:ascii="Arial" w:hAnsi="Arial" w:cs="Arial"/>
          <w:sz w:val="22"/>
          <w:szCs w:val="22"/>
          <w:vertAlign w:val="superscript"/>
        </w:rPr>
        <w:t xml:space="preserve">1 </w:t>
      </w:r>
      <w:r w:rsidRPr="007447F0">
        <w:rPr>
          <w:rFonts w:ascii="Arial" w:hAnsi="Arial" w:cs="Arial"/>
          <w:sz w:val="22"/>
          <w:szCs w:val="22"/>
        </w:rPr>
        <w:t xml:space="preserve">*# and Zahir Amoura </w:t>
      </w:r>
      <w:r w:rsidRPr="007447F0">
        <w:rPr>
          <w:rFonts w:ascii="Arial" w:hAnsi="Arial" w:cs="Arial"/>
          <w:sz w:val="22"/>
          <w:szCs w:val="22"/>
          <w:vertAlign w:val="superscript"/>
        </w:rPr>
        <w:t>2, 3</w:t>
      </w:r>
      <w:r w:rsidRPr="007447F0">
        <w:rPr>
          <w:rFonts w:ascii="Arial" w:hAnsi="Arial" w:cs="Arial"/>
          <w:sz w:val="22"/>
          <w:szCs w:val="22"/>
        </w:rPr>
        <w:t xml:space="preserve"> *Felix A. Rey</w:t>
      </w:r>
      <w:r w:rsidRPr="007447F0">
        <w:rPr>
          <w:rFonts w:ascii="Arial" w:hAnsi="Arial" w:cs="Arial"/>
          <w:sz w:val="22"/>
          <w:szCs w:val="22"/>
          <w:vertAlign w:val="superscript"/>
        </w:rPr>
        <w:t xml:space="preserve">4 </w:t>
      </w:r>
      <w:r w:rsidRPr="007447F0">
        <w:rPr>
          <w:rFonts w:ascii="Arial" w:hAnsi="Arial" w:cs="Arial"/>
          <w:sz w:val="22"/>
          <w:szCs w:val="22"/>
        </w:rPr>
        <w:t xml:space="preserve">and Makoto Miyara </w:t>
      </w:r>
      <w:r w:rsidRPr="007447F0">
        <w:rPr>
          <w:rFonts w:ascii="Arial" w:hAnsi="Arial" w:cs="Arial"/>
          <w:sz w:val="22"/>
          <w:szCs w:val="22"/>
          <w:vertAlign w:val="superscript"/>
        </w:rPr>
        <w:t xml:space="preserve">2, 5 </w:t>
      </w:r>
    </w:p>
    <w:p w14:paraId="3856C932" w14:textId="77777777" w:rsidR="007447F0" w:rsidRPr="007447F0" w:rsidRDefault="007447F0" w:rsidP="00335C6B">
      <w:pPr>
        <w:jc w:val="both"/>
        <w:rPr>
          <w:rFonts w:ascii="Arial" w:hAnsi="Arial" w:cs="Arial"/>
          <w:sz w:val="22"/>
          <w:szCs w:val="22"/>
        </w:rPr>
      </w:pPr>
    </w:p>
    <w:p w14:paraId="3865705C" w14:textId="244AD781" w:rsidR="007447F0" w:rsidRPr="00335C6B" w:rsidRDefault="007447F0" w:rsidP="00335C6B">
      <w:pPr>
        <w:jc w:val="both"/>
        <w:rPr>
          <w:rFonts w:ascii="Arial" w:hAnsi="Arial" w:cs="Arial"/>
          <w:color w:val="000000"/>
          <w:sz w:val="20"/>
          <w:szCs w:val="20"/>
        </w:rPr>
      </w:pPr>
      <w:r w:rsidRPr="009C3B42">
        <w:rPr>
          <w:rFonts w:ascii="Arial" w:hAnsi="Arial" w:cs="Arial"/>
          <w:sz w:val="22"/>
          <w:szCs w:val="22"/>
        </w:rPr>
        <w:t>1</w:t>
      </w:r>
      <w:r w:rsidRPr="00335C6B">
        <w:rPr>
          <w:rFonts w:ascii="Arial" w:hAnsi="Arial" w:cs="Arial"/>
          <w:color w:val="000000"/>
          <w:sz w:val="20"/>
          <w:szCs w:val="20"/>
        </w:rPr>
        <w:t>.Institut Pasteur CNRS UMR 3571 Department of Neuroscience and Collège de France, Paris France</w:t>
      </w:r>
    </w:p>
    <w:p w14:paraId="47E980B4" w14:textId="77777777" w:rsidR="007447F0" w:rsidRPr="00335C6B" w:rsidRDefault="007447F0" w:rsidP="00335C6B">
      <w:pPr>
        <w:jc w:val="both"/>
        <w:rPr>
          <w:rFonts w:ascii="Arial" w:hAnsi="Arial" w:cs="Arial"/>
          <w:color w:val="000000"/>
          <w:sz w:val="20"/>
          <w:szCs w:val="20"/>
        </w:rPr>
      </w:pPr>
      <w:r w:rsidRPr="00335C6B">
        <w:rPr>
          <w:rFonts w:ascii="Arial" w:hAnsi="Arial" w:cs="Arial"/>
          <w:color w:val="000000"/>
          <w:sz w:val="20"/>
          <w:szCs w:val="20"/>
        </w:rPr>
        <w:t>2.Sorbonne Université, Inserm UMRS, Centre d'Immunologie et des Maladies Infectieuses (CIMI-Paris)</w:t>
      </w:r>
    </w:p>
    <w:p w14:paraId="01D22AE9" w14:textId="77777777" w:rsidR="007447F0" w:rsidRPr="00335C6B" w:rsidRDefault="007447F0" w:rsidP="00335C6B">
      <w:pPr>
        <w:jc w:val="both"/>
        <w:rPr>
          <w:rFonts w:ascii="Arial" w:hAnsi="Arial" w:cs="Arial"/>
          <w:color w:val="000000"/>
          <w:sz w:val="20"/>
          <w:szCs w:val="20"/>
        </w:rPr>
      </w:pPr>
      <w:r w:rsidRPr="00335C6B">
        <w:rPr>
          <w:rFonts w:ascii="Arial" w:hAnsi="Arial" w:cs="Arial"/>
          <w:color w:val="000000"/>
          <w:sz w:val="20"/>
          <w:szCs w:val="20"/>
        </w:rPr>
        <w:t>3.Assistance Publique-Hôpitaux de Paris, Groupement Hospitalier Pitié-Salpêtrière, Service de Médecine Interne 2, Maladies auto-immune et systémiques Institut E3M</w:t>
      </w:r>
    </w:p>
    <w:p w14:paraId="70DA4992" w14:textId="5BAA2A23" w:rsidR="007447F0" w:rsidRPr="00335C6B" w:rsidRDefault="007447F0" w:rsidP="00335C6B">
      <w:pPr>
        <w:jc w:val="both"/>
        <w:rPr>
          <w:rFonts w:ascii="Arial" w:hAnsi="Arial" w:cs="Arial"/>
          <w:color w:val="000000"/>
          <w:sz w:val="20"/>
          <w:szCs w:val="20"/>
        </w:rPr>
      </w:pPr>
      <w:r w:rsidRPr="00335C6B">
        <w:rPr>
          <w:rFonts w:ascii="Arial" w:hAnsi="Arial" w:cs="Arial"/>
          <w:color w:val="000000"/>
          <w:sz w:val="20"/>
          <w:szCs w:val="20"/>
        </w:rPr>
        <w:t>4. Institut Pasteur, Structural Virology Unit,  Department of Virology, CNRS UMR 3569, Institut  Pasteur Paris France</w:t>
      </w:r>
    </w:p>
    <w:p w14:paraId="12E15432" w14:textId="77777777" w:rsidR="007447F0" w:rsidRPr="00335C6B" w:rsidRDefault="007447F0" w:rsidP="00335C6B">
      <w:pPr>
        <w:jc w:val="both"/>
        <w:rPr>
          <w:rFonts w:ascii="Arial" w:hAnsi="Arial" w:cs="Arial"/>
          <w:color w:val="000000"/>
          <w:sz w:val="20"/>
          <w:szCs w:val="20"/>
        </w:rPr>
      </w:pPr>
      <w:r w:rsidRPr="00335C6B">
        <w:rPr>
          <w:rFonts w:ascii="Arial" w:hAnsi="Arial" w:cs="Arial"/>
          <w:color w:val="000000"/>
          <w:sz w:val="20"/>
          <w:szCs w:val="20"/>
        </w:rPr>
        <w:t xml:space="preserve">5. Assistance Publique-Hôpitaux de Paris, Groupement Hospitalier Pitié-Salpêtrière, Département d'Immunologie, Paris, France.   </w:t>
      </w:r>
    </w:p>
    <w:p w14:paraId="65DCFC01" w14:textId="672AB97B" w:rsidR="00335C6B" w:rsidRDefault="007447F0" w:rsidP="00335C6B">
      <w:pPr>
        <w:jc w:val="both"/>
        <w:rPr>
          <w:rFonts w:ascii="Arial" w:hAnsi="Arial" w:cs="Arial"/>
          <w:color w:val="000000"/>
          <w:sz w:val="20"/>
          <w:szCs w:val="20"/>
        </w:rPr>
      </w:pPr>
      <w:r w:rsidRPr="00335C6B">
        <w:rPr>
          <w:rFonts w:ascii="Arial" w:hAnsi="Arial" w:cs="Arial"/>
          <w:color w:val="000000"/>
          <w:sz w:val="20"/>
          <w:szCs w:val="20"/>
        </w:rPr>
        <w:t>* equal first authors</w:t>
      </w:r>
    </w:p>
    <w:p w14:paraId="07043763" w14:textId="2321DB54" w:rsidR="00335C6B" w:rsidRDefault="00335C6B" w:rsidP="00335C6B">
      <w:pPr>
        <w:rPr>
          <w:rFonts w:ascii="Arial" w:hAnsi="Arial" w:cs="Arial"/>
          <w:color w:val="000000"/>
          <w:sz w:val="20"/>
          <w:szCs w:val="20"/>
        </w:rPr>
      </w:pPr>
    </w:p>
    <w:p w14:paraId="64E7EF9E" w14:textId="77777777" w:rsidR="00335C6B" w:rsidRDefault="00335C6B" w:rsidP="00335C6B">
      <w:pPr>
        <w:rPr>
          <w:rFonts w:ascii="Arial" w:hAnsi="Arial" w:cs="Arial"/>
          <w:color w:val="000000"/>
          <w:sz w:val="20"/>
          <w:szCs w:val="20"/>
        </w:rPr>
      </w:pPr>
    </w:p>
    <w:p w14:paraId="0AC953F6" w14:textId="5BFA7425" w:rsidR="0067701B" w:rsidRDefault="00335C6B" w:rsidP="00335C6B">
      <w:pPr>
        <w:rPr>
          <w:rFonts w:ascii="Arial" w:hAnsi="Arial" w:cs="Arial"/>
          <w:bCs/>
          <w:sz w:val="20"/>
          <w:szCs w:val="20"/>
        </w:rPr>
      </w:pPr>
      <w:r w:rsidRPr="00335C6B">
        <w:rPr>
          <w:rFonts w:ascii="Arial" w:hAnsi="Arial" w:cs="Arial"/>
          <w:bCs/>
          <w:noProof/>
          <w:sz w:val="20"/>
          <w:szCs w:val="20"/>
        </w:rPr>
        <w:drawing>
          <wp:inline distT="0" distB="0" distL="0" distR="0" wp14:anchorId="324696FE" wp14:editId="54B44758">
            <wp:extent cx="1264313" cy="229533"/>
            <wp:effectExtent l="0" t="0" r="0" b="0"/>
            <wp:docPr id="9" name="Image 9"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47689" cy="244670"/>
                    </a:xfrm>
                    <a:prstGeom prst="rect">
                      <a:avLst/>
                    </a:prstGeom>
                  </pic:spPr>
                </pic:pic>
              </a:graphicData>
            </a:graphic>
          </wp:inline>
        </w:drawing>
      </w:r>
    </w:p>
    <w:p w14:paraId="68A6B957" w14:textId="6F258DD2" w:rsidR="003E652D" w:rsidRPr="00335C6B" w:rsidRDefault="00335C6B" w:rsidP="00335C6B">
      <w:pPr>
        <w:jc w:val="both"/>
        <w:rPr>
          <w:rFonts w:ascii="Arial" w:hAnsi="Arial" w:cs="Arial"/>
          <w:color w:val="000000"/>
          <w:sz w:val="20"/>
          <w:szCs w:val="20"/>
        </w:rPr>
      </w:pPr>
      <w:r w:rsidRPr="00335C6B">
        <w:rPr>
          <w:rFonts w:ascii="Arial" w:hAnsi="Arial" w:cs="Arial"/>
          <w:color w:val="000000"/>
          <w:sz w:val="20"/>
          <w:szCs w:val="20"/>
        </w:rPr>
        <w:t>Premier centre hospitalier et universitaire (CHU) d’Europe, l’AP-HP et ses 39 hôpitaux sont organisés en six groupements hospitalo-universitaires (AP-HP. Centre - Université de Paris ; AP-HP. Sorbonne Université ; AP-HP. Nord - Université de Paris ; AP-HP. Université Paris Saclay ; AP-HP. Hôpitaux Universitaires Henri Mondor et AP-HP. Hôpitaux Universitaires Paris Seine-Saint-Denis) et s’articulent autour de cinq universités franciliennes. Etroitement liée aux grands organismes de recherche, l’AP-HP compte trois instituts hospitalo-universitaires d’envergure mondiale (ICM, ICAN, IMAGINE) et le plus grand entrepôt de données de santé (EDS) français. Acteur majeur de la recherche appliquée et de l’innovation en santé, l’AP-HP détient un portefeuille de 650 brevets actifs, ses cliniciens chercheurs signent chaque année près de 9000 publications scientifiques et plus de 4000 projets de recherche sont aujourd’hui en cours de développement, tous promoteurs confondus. L’AP-HP a également créé en 2015 la Fondation de l’AP-HP pour la Recherche afin de soutenir la recherche biomédicale et en santé menée dans l’ensemble de ses hôpitaux. </w:t>
      </w:r>
      <w:hyperlink r:id="rId19" w:tgtFrame="_blank" w:history="1">
        <w:r w:rsidRPr="00335C6B">
          <w:rPr>
            <w:rFonts w:ascii="Arial" w:hAnsi="Arial" w:cs="Arial"/>
            <w:color w:val="419667"/>
            <w:sz w:val="20"/>
            <w:szCs w:val="20"/>
          </w:rPr>
          <w:t>http://www.aphp.fr</w:t>
        </w:r>
      </w:hyperlink>
    </w:p>
    <w:p w14:paraId="1ED434C4" w14:textId="77777777" w:rsidR="00335C6B" w:rsidRDefault="00335C6B" w:rsidP="00D1148E">
      <w:pPr>
        <w:pStyle w:val="arial"/>
        <w:jc w:val="right"/>
        <w:rPr>
          <w:rFonts w:ascii="Arial" w:hAnsi="Arial" w:cs="Arial"/>
          <w:b/>
          <w:noProof w:val="0"/>
          <w:color w:val="1A803C"/>
          <w:sz w:val="20"/>
          <w:szCs w:val="20"/>
        </w:rPr>
      </w:pPr>
    </w:p>
    <w:p w14:paraId="3E4A5B02" w14:textId="77777777" w:rsidR="00335C6B" w:rsidRDefault="00335C6B" w:rsidP="00D1148E">
      <w:pPr>
        <w:pStyle w:val="arial"/>
        <w:jc w:val="right"/>
        <w:rPr>
          <w:rFonts w:ascii="Arial" w:hAnsi="Arial" w:cs="Arial"/>
          <w:b/>
          <w:noProof w:val="0"/>
          <w:color w:val="1A803C"/>
          <w:sz w:val="20"/>
          <w:szCs w:val="20"/>
        </w:rPr>
      </w:pPr>
    </w:p>
    <w:p w14:paraId="1A517F6E" w14:textId="0EF3E950" w:rsidR="009200A2" w:rsidRDefault="007C2BF5" w:rsidP="00D1148E">
      <w:pPr>
        <w:pStyle w:val="arial"/>
        <w:jc w:val="right"/>
        <w:rPr>
          <w:rFonts w:ascii="Arial" w:hAnsi="Arial" w:cs="Arial"/>
          <w:b/>
          <w:noProof w:val="0"/>
          <w:color w:val="1A803C"/>
          <w:sz w:val="20"/>
          <w:szCs w:val="20"/>
        </w:rPr>
      </w:pPr>
      <w:r>
        <w:rPr>
          <w:rFonts w:ascii="Arial" w:hAnsi="Arial" w:cs="Arial"/>
          <w:b/>
          <w:color w:val="1A803C"/>
          <w:sz w:val="20"/>
          <w:szCs w:val="20"/>
        </w:rPr>
        <w:drawing>
          <wp:inline distT="0" distB="0" distL="0" distR="0" wp14:anchorId="2FE57C5D" wp14:editId="11E0B8C8">
            <wp:extent cx="1667055" cy="3480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19-12-16 à 13.42.18.png"/>
                    <pic:cNvPicPr/>
                  </pic:nvPicPr>
                  <pic:blipFill>
                    <a:blip r:embed="rId20">
                      <a:extLst>
                        <a:ext uri="{28A0092B-C50C-407E-A947-70E740481C1C}">
                          <a14:useLocalDpi xmlns:a14="http://schemas.microsoft.com/office/drawing/2010/main" val="0"/>
                        </a:ext>
                      </a:extLst>
                    </a:blip>
                    <a:stretch>
                      <a:fillRect/>
                    </a:stretch>
                  </pic:blipFill>
                  <pic:spPr>
                    <a:xfrm>
                      <a:off x="0" y="0"/>
                      <a:ext cx="1712705" cy="357535"/>
                    </a:xfrm>
                    <a:prstGeom prst="rect">
                      <a:avLst/>
                    </a:prstGeom>
                  </pic:spPr>
                </pic:pic>
              </a:graphicData>
            </a:graphic>
          </wp:inline>
        </w:drawing>
      </w:r>
    </w:p>
    <w:p w14:paraId="43926C96" w14:textId="658FB438" w:rsidR="00D1148E" w:rsidRDefault="00D1148E" w:rsidP="00D1148E">
      <w:pPr>
        <w:pStyle w:val="arial"/>
        <w:jc w:val="right"/>
        <w:rPr>
          <w:rFonts w:ascii="Arial" w:hAnsi="Arial" w:cs="Arial"/>
          <w:b/>
          <w:noProof w:val="0"/>
          <w:color w:val="1A803C"/>
          <w:sz w:val="20"/>
          <w:szCs w:val="20"/>
        </w:rPr>
      </w:pPr>
    </w:p>
    <w:p w14:paraId="379ACA7D" w14:textId="77777777" w:rsidR="00335C6B" w:rsidRDefault="00335C6B" w:rsidP="00335C6B">
      <w:pPr>
        <w:pStyle w:val="Sansinterligne"/>
        <w:spacing w:before="0" w:beforeAutospacing="0" w:after="0" w:afterAutospacing="0"/>
        <w:jc w:val="right"/>
        <w:rPr>
          <w:rFonts w:ascii="Arial" w:hAnsi="Arial" w:cs="Arial"/>
          <w:color w:val="595959" w:themeColor="text1" w:themeTint="A6"/>
          <w:sz w:val="20"/>
          <w:szCs w:val="20"/>
        </w:rPr>
      </w:pPr>
      <w:r w:rsidRPr="00335C6B">
        <w:rPr>
          <w:rFonts w:ascii="Arial" w:hAnsi="Arial" w:cs="Arial"/>
          <w:color w:val="595959" w:themeColor="text1" w:themeTint="A6"/>
          <w:sz w:val="20"/>
          <w:szCs w:val="20"/>
        </w:rPr>
        <w:t>Service de presse de l’AP-HP</w:t>
      </w:r>
    </w:p>
    <w:p w14:paraId="3AEE845B" w14:textId="77777777" w:rsidR="00335C6B" w:rsidRDefault="00335C6B" w:rsidP="00335C6B">
      <w:pPr>
        <w:pStyle w:val="Sansinterligne"/>
        <w:spacing w:before="0" w:beforeAutospacing="0" w:after="0" w:afterAutospacing="0"/>
        <w:jc w:val="right"/>
        <w:rPr>
          <w:rFonts w:ascii="Arial" w:hAnsi="Arial" w:cs="Arial"/>
          <w:color w:val="595959" w:themeColor="text1" w:themeTint="A6"/>
          <w:sz w:val="20"/>
          <w:szCs w:val="20"/>
        </w:rPr>
      </w:pPr>
      <w:r w:rsidRPr="00335C6B">
        <w:rPr>
          <w:rFonts w:ascii="Arial" w:hAnsi="Arial" w:cs="Arial"/>
          <w:color w:val="595959" w:themeColor="text1" w:themeTint="A6"/>
          <w:sz w:val="20"/>
          <w:szCs w:val="20"/>
        </w:rPr>
        <w:t>Eléonore Duveau &amp; Anne-Cécile Bard</w:t>
      </w:r>
      <w:r>
        <w:rPr>
          <w:rFonts w:ascii="Arial" w:hAnsi="Arial" w:cs="Arial"/>
          <w:color w:val="595959" w:themeColor="text1" w:themeTint="A6"/>
          <w:sz w:val="20"/>
          <w:szCs w:val="20"/>
        </w:rPr>
        <w:t xml:space="preserve"> - </w:t>
      </w:r>
      <w:r w:rsidRPr="00335C6B">
        <w:rPr>
          <w:rFonts w:ascii="Arial" w:hAnsi="Arial" w:cs="Arial"/>
          <w:color w:val="595959" w:themeColor="text1" w:themeTint="A6"/>
          <w:sz w:val="20"/>
          <w:szCs w:val="20"/>
        </w:rPr>
        <w:t>01 40 27 30 00</w:t>
      </w:r>
    </w:p>
    <w:p w14:paraId="2ADD6D36" w14:textId="3BDA4D02" w:rsidR="00335C6B" w:rsidRPr="001662FA" w:rsidRDefault="00F82FCA" w:rsidP="00335C6B">
      <w:pPr>
        <w:pStyle w:val="Sansinterligne"/>
        <w:spacing w:before="0" w:beforeAutospacing="0" w:after="0" w:afterAutospacing="0"/>
        <w:jc w:val="right"/>
        <w:rPr>
          <w:rFonts w:ascii="Arial" w:hAnsi="Arial" w:cs="Arial"/>
          <w:color w:val="419667"/>
          <w:sz w:val="20"/>
          <w:szCs w:val="20"/>
        </w:rPr>
      </w:pPr>
      <w:hyperlink r:id="rId21" w:history="1">
        <w:r w:rsidR="00335C6B" w:rsidRPr="001662FA">
          <w:rPr>
            <w:rStyle w:val="Lienhypertexte"/>
            <w:rFonts w:ascii="Century Gothic" w:hAnsi="Century Gothic" w:cs="Calibri"/>
            <w:color w:val="419667"/>
            <w:sz w:val="18"/>
            <w:szCs w:val="18"/>
          </w:rPr>
          <w:t>service.presse@aphp.fr</w:t>
        </w:r>
      </w:hyperlink>
    </w:p>
    <w:p w14:paraId="5501C52C" w14:textId="3FF61A5A" w:rsidR="00335C6B" w:rsidRDefault="00335C6B" w:rsidP="00335C6B">
      <w:pPr>
        <w:pStyle w:val="arial"/>
        <w:rPr>
          <w:rFonts w:ascii="Arial" w:hAnsi="Arial" w:cs="Arial"/>
          <w:b/>
          <w:noProof w:val="0"/>
          <w:color w:val="1A803C"/>
          <w:sz w:val="20"/>
          <w:szCs w:val="20"/>
        </w:rPr>
      </w:pPr>
    </w:p>
    <w:p w14:paraId="5F5DC1B7" w14:textId="77777777" w:rsidR="00335C6B" w:rsidRPr="009A65FD" w:rsidRDefault="00335C6B" w:rsidP="00D1148E">
      <w:pPr>
        <w:pStyle w:val="arial"/>
        <w:jc w:val="right"/>
        <w:rPr>
          <w:rFonts w:ascii="Arial" w:hAnsi="Arial" w:cs="Arial"/>
          <w:b/>
          <w:noProof w:val="0"/>
          <w:color w:val="1A803C"/>
          <w:sz w:val="20"/>
          <w:szCs w:val="20"/>
        </w:rPr>
      </w:pPr>
    </w:p>
    <w:p w14:paraId="635C9739" w14:textId="60DCF959" w:rsidR="00AB3856" w:rsidRPr="00D1148E" w:rsidRDefault="00AB3856" w:rsidP="00D1148E">
      <w:pPr>
        <w:contextualSpacing/>
        <w:jc w:val="right"/>
        <w:rPr>
          <w:rFonts w:ascii="Arial" w:hAnsi="Arial" w:cs="Arial"/>
          <w:color w:val="595959" w:themeColor="text1" w:themeTint="A6"/>
          <w:sz w:val="20"/>
          <w:szCs w:val="20"/>
        </w:rPr>
      </w:pPr>
      <w:r w:rsidRPr="00D1148E">
        <w:rPr>
          <w:rFonts w:ascii="Arial" w:hAnsi="Arial" w:cs="Arial"/>
          <w:color w:val="595959" w:themeColor="text1" w:themeTint="A6"/>
          <w:sz w:val="20"/>
          <w:szCs w:val="20"/>
        </w:rPr>
        <w:t>Délégation à l’information scientifique et à la communication</w:t>
      </w:r>
      <w:r w:rsidR="00335C6B">
        <w:rPr>
          <w:rFonts w:ascii="Arial" w:hAnsi="Arial" w:cs="Arial"/>
          <w:color w:val="595959" w:themeColor="text1" w:themeTint="A6"/>
          <w:sz w:val="20"/>
          <w:szCs w:val="20"/>
        </w:rPr>
        <w:t xml:space="preserve"> de l’Académie des sciences</w:t>
      </w:r>
    </w:p>
    <w:p w14:paraId="722252A6" w14:textId="4C6943CE" w:rsidR="00D1148E" w:rsidRDefault="00335C6B" w:rsidP="00D1148E">
      <w:pPr>
        <w:contextualSpacing/>
        <w:jc w:val="right"/>
        <w:rPr>
          <w:rFonts w:ascii="Arial" w:hAnsi="Arial" w:cs="Arial"/>
          <w:color w:val="595959" w:themeColor="text1" w:themeTint="A6"/>
          <w:sz w:val="20"/>
          <w:szCs w:val="20"/>
        </w:rPr>
      </w:pPr>
      <w:r>
        <w:rPr>
          <w:rFonts w:ascii="Arial" w:hAnsi="Arial" w:cs="Arial"/>
          <w:color w:val="595959" w:themeColor="text1" w:themeTint="A6"/>
          <w:sz w:val="20"/>
          <w:szCs w:val="20"/>
        </w:rPr>
        <w:t>Marion Doucet</w:t>
      </w:r>
      <w:r w:rsidR="73C8BF24" w:rsidRPr="73C8BF24">
        <w:rPr>
          <w:rFonts w:ascii="Arial" w:hAnsi="Arial" w:cs="Arial"/>
          <w:color w:val="595959" w:themeColor="text1" w:themeTint="A6"/>
          <w:sz w:val="20"/>
          <w:szCs w:val="20"/>
        </w:rPr>
        <w:t xml:space="preserve"> </w:t>
      </w:r>
      <w:r>
        <w:rPr>
          <w:rFonts w:ascii="Arial" w:hAnsi="Arial" w:cs="Arial"/>
          <w:color w:val="595959" w:themeColor="text1" w:themeTint="A6"/>
          <w:sz w:val="20"/>
          <w:szCs w:val="20"/>
        </w:rPr>
        <w:t>–</w:t>
      </w:r>
      <w:r w:rsidR="73C8BF24" w:rsidRPr="73C8BF24">
        <w:rPr>
          <w:rFonts w:ascii="Arial" w:hAnsi="Arial" w:cs="Arial"/>
          <w:color w:val="595959" w:themeColor="text1" w:themeTint="A6"/>
          <w:sz w:val="20"/>
          <w:szCs w:val="20"/>
        </w:rPr>
        <w:t xml:space="preserve"> 0</w:t>
      </w:r>
      <w:r>
        <w:rPr>
          <w:rFonts w:ascii="Arial" w:hAnsi="Arial" w:cs="Arial"/>
          <w:color w:val="595959" w:themeColor="text1" w:themeTint="A6"/>
          <w:sz w:val="20"/>
          <w:szCs w:val="20"/>
        </w:rPr>
        <w:t>6 81 86 87 67</w:t>
      </w:r>
    </w:p>
    <w:p w14:paraId="7D5B1404" w14:textId="7ABADE62" w:rsidR="00335C6B" w:rsidRPr="00335C6B" w:rsidRDefault="00F82FCA" w:rsidP="00D1148E">
      <w:pPr>
        <w:contextualSpacing/>
        <w:jc w:val="right"/>
        <w:rPr>
          <w:rFonts w:ascii="Arial" w:hAnsi="Arial" w:cs="Arial"/>
          <w:color w:val="419667"/>
          <w:sz w:val="20"/>
          <w:szCs w:val="20"/>
        </w:rPr>
      </w:pPr>
      <w:hyperlink r:id="rId22" w:history="1">
        <w:r w:rsidR="00335C6B" w:rsidRPr="00335C6B">
          <w:rPr>
            <w:rStyle w:val="Lienhypertexte"/>
            <w:rFonts w:ascii="Arial" w:hAnsi="Arial" w:cs="Arial"/>
            <w:color w:val="419667"/>
            <w:sz w:val="20"/>
            <w:szCs w:val="20"/>
          </w:rPr>
          <w:t>marion.doucet@academie-sciences.fr</w:t>
        </w:r>
      </w:hyperlink>
    </w:p>
    <w:p w14:paraId="1CA2FB74" w14:textId="6DF246C7" w:rsidR="00335C6B" w:rsidRDefault="00335C6B" w:rsidP="00D1148E">
      <w:pPr>
        <w:contextualSpacing/>
        <w:jc w:val="right"/>
        <w:rPr>
          <w:rFonts w:ascii="Arial" w:hAnsi="Arial" w:cs="Arial"/>
          <w:color w:val="595959" w:themeColor="text1" w:themeTint="A6"/>
          <w:sz w:val="20"/>
          <w:szCs w:val="20"/>
        </w:rPr>
      </w:pPr>
    </w:p>
    <w:sectPr w:rsidR="00335C6B" w:rsidSect="00335C6B">
      <w:pgSz w:w="11906" w:h="16838"/>
      <w:pgMar w:top="846" w:right="1417" w:bottom="49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5DEFD" w14:textId="77777777" w:rsidR="00436767" w:rsidRDefault="00436767" w:rsidP="007447F0">
      <w:r>
        <w:separator/>
      </w:r>
    </w:p>
  </w:endnote>
  <w:endnote w:type="continuationSeparator" w:id="0">
    <w:p w14:paraId="5A039D45" w14:textId="77777777" w:rsidR="00436767" w:rsidRDefault="00436767" w:rsidP="0074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72 Oldstyle Book">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F15B9" w14:textId="77777777" w:rsidR="00436767" w:rsidRDefault="00436767" w:rsidP="007447F0">
      <w:r>
        <w:separator/>
      </w:r>
    </w:p>
  </w:footnote>
  <w:footnote w:type="continuationSeparator" w:id="0">
    <w:p w14:paraId="3F44D6FB" w14:textId="77777777" w:rsidR="00436767" w:rsidRDefault="00436767" w:rsidP="00744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F6C90"/>
    <w:multiLevelType w:val="hybridMultilevel"/>
    <w:tmpl w:val="335A8C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56"/>
    <w:rsid w:val="00001721"/>
    <w:rsid w:val="00021FC7"/>
    <w:rsid w:val="00045829"/>
    <w:rsid w:val="00063DEC"/>
    <w:rsid w:val="00087A20"/>
    <w:rsid w:val="00091AC0"/>
    <w:rsid w:val="000A14F8"/>
    <w:rsid w:val="000B13BB"/>
    <w:rsid w:val="000C1AA4"/>
    <w:rsid w:val="00107B62"/>
    <w:rsid w:val="001537A8"/>
    <w:rsid w:val="001662FA"/>
    <w:rsid w:val="00170E5D"/>
    <w:rsid w:val="00180E22"/>
    <w:rsid w:val="00182F85"/>
    <w:rsid w:val="001C445E"/>
    <w:rsid w:val="001D31B2"/>
    <w:rsid w:val="001D64AD"/>
    <w:rsid w:val="00205ACA"/>
    <w:rsid w:val="002314E9"/>
    <w:rsid w:val="00277F88"/>
    <w:rsid w:val="002A7791"/>
    <w:rsid w:val="002B3BD2"/>
    <w:rsid w:val="00301538"/>
    <w:rsid w:val="00335C6B"/>
    <w:rsid w:val="003A15B6"/>
    <w:rsid w:val="003A5233"/>
    <w:rsid w:val="003B62DF"/>
    <w:rsid w:val="003C5526"/>
    <w:rsid w:val="003C6092"/>
    <w:rsid w:val="003D1B5E"/>
    <w:rsid w:val="003D27A0"/>
    <w:rsid w:val="003D3A3E"/>
    <w:rsid w:val="003D6F15"/>
    <w:rsid w:val="003E23AC"/>
    <w:rsid w:val="003E652D"/>
    <w:rsid w:val="003F2FCA"/>
    <w:rsid w:val="003F3236"/>
    <w:rsid w:val="00401B71"/>
    <w:rsid w:val="00405AA1"/>
    <w:rsid w:val="0041034C"/>
    <w:rsid w:val="0041079B"/>
    <w:rsid w:val="00416BA2"/>
    <w:rsid w:val="00423FC2"/>
    <w:rsid w:val="00436767"/>
    <w:rsid w:val="004426F8"/>
    <w:rsid w:val="00444615"/>
    <w:rsid w:val="004465F3"/>
    <w:rsid w:val="00450092"/>
    <w:rsid w:val="00497109"/>
    <w:rsid w:val="00504999"/>
    <w:rsid w:val="00505F7D"/>
    <w:rsid w:val="005328DB"/>
    <w:rsid w:val="005467AB"/>
    <w:rsid w:val="005546B6"/>
    <w:rsid w:val="00577E2A"/>
    <w:rsid w:val="0058495A"/>
    <w:rsid w:val="00597128"/>
    <w:rsid w:val="005A16D7"/>
    <w:rsid w:val="005A3669"/>
    <w:rsid w:val="005A7D17"/>
    <w:rsid w:val="005C238F"/>
    <w:rsid w:val="005C3AEF"/>
    <w:rsid w:val="005E6F61"/>
    <w:rsid w:val="006276ED"/>
    <w:rsid w:val="00651655"/>
    <w:rsid w:val="0067479E"/>
    <w:rsid w:val="0067685C"/>
    <w:rsid w:val="0067701B"/>
    <w:rsid w:val="00687E29"/>
    <w:rsid w:val="0069659D"/>
    <w:rsid w:val="006B6AC9"/>
    <w:rsid w:val="006B7C66"/>
    <w:rsid w:val="006F0491"/>
    <w:rsid w:val="007057C8"/>
    <w:rsid w:val="007102FA"/>
    <w:rsid w:val="007447F0"/>
    <w:rsid w:val="007527AE"/>
    <w:rsid w:val="0076081C"/>
    <w:rsid w:val="00770DCC"/>
    <w:rsid w:val="00791C1A"/>
    <w:rsid w:val="007B49F4"/>
    <w:rsid w:val="007B7287"/>
    <w:rsid w:val="007C2BF5"/>
    <w:rsid w:val="008025D7"/>
    <w:rsid w:val="00803469"/>
    <w:rsid w:val="00804BE6"/>
    <w:rsid w:val="008337C5"/>
    <w:rsid w:val="008558EF"/>
    <w:rsid w:val="00872359"/>
    <w:rsid w:val="00892CB7"/>
    <w:rsid w:val="008977CB"/>
    <w:rsid w:val="008B14BB"/>
    <w:rsid w:val="008E5981"/>
    <w:rsid w:val="00904E95"/>
    <w:rsid w:val="00913206"/>
    <w:rsid w:val="009200A2"/>
    <w:rsid w:val="009465AF"/>
    <w:rsid w:val="00985750"/>
    <w:rsid w:val="009C044E"/>
    <w:rsid w:val="009D295E"/>
    <w:rsid w:val="009E2DD6"/>
    <w:rsid w:val="009F77A9"/>
    <w:rsid w:val="00A3198A"/>
    <w:rsid w:val="00AA2109"/>
    <w:rsid w:val="00AB3856"/>
    <w:rsid w:val="00AB3F4F"/>
    <w:rsid w:val="00AB50E4"/>
    <w:rsid w:val="00B51A03"/>
    <w:rsid w:val="00BA1933"/>
    <w:rsid w:val="00BA2086"/>
    <w:rsid w:val="00BA596E"/>
    <w:rsid w:val="00BD0BCE"/>
    <w:rsid w:val="00BD1B01"/>
    <w:rsid w:val="00BE75A6"/>
    <w:rsid w:val="00C2496F"/>
    <w:rsid w:val="00C43278"/>
    <w:rsid w:val="00C438EA"/>
    <w:rsid w:val="00C47FE0"/>
    <w:rsid w:val="00C96944"/>
    <w:rsid w:val="00CB25A2"/>
    <w:rsid w:val="00D029BB"/>
    <w:rsid w:val="00D07B10"/>
    <w:rsid w:val="00D1148E"/>
    <w:rsid w:val="00D277BC"/>
    <w:rsid w:val="00D332B4"/>
    <w:rsid w:val="00D647D6"/>
    <w:rsid w:val="00D70433"/>
    <w:rsid w:val="00D75BB1"/>
    <w:rsid w:val="00D8092C"/>
    <w:rsid w:val="00DB1608"/>
    <w:rsid w:val="00DC1521"/>
    <w:rsid w:val="00DD6F7D"/>
    <w:rsid w:val="00DF784B"/>
    <w:rsid w:val="00E0367A"/>
    <w:rsid w:val="00E07F6D"/>
    <w:rsid w:val="00E14F91"/>
    <w:rsid w:val="00E638B7"/>
    <w:rsid w:val="00E63BC1"/>
    <w:rsid w:val="00E71C13"/>
    <w:rsid w:val="00E83732"/>
    <w:rsid w:val="00E857C0"/>
    <w:rsid w:val="00EB72E3"/>
    <w:rsid w:val="00EC2CD8"/>
    <w:rsid w:val="00ED0CCB"/>
    <w:rsid w:val="00F167BF"/>
    <w:rsid w:val="00F208AA"/>
    <w:rsid w:val="00F45075"/>
    <w:rsid w:val="00F5164A"/>
    <w:rsid w:val="00F53B37"/>
    <w:rsid w:val="00F66EBE"/>
    <w:rsid w:val="00F73587"/>
    <w:rsid w:val="00F7579E"/>
    <w:rsid w:val="00FC23F1"/>
    <w:rsid w:val="00FF482A"/>
    <w:rsid w:val="73C8BF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9B4C"/>
  <w15:chartTrackingRefBased/>
  <w15:docId w15:val="{CBFF86B2-8F89-4A9F-9C00-67B5582C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A20"/>
    <w:pPr>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AB3856"/>
    <w:pPr>
      <w:spacing w:before="240" w:line="276" w:lineRule="auto"/>
      <w:outlineLvl w:val="0"/>
    </w:pPr>
    <w:rPr>
      <w:rFonts w:ascii="Cambria" w:hAnsi="Cambria"/>
      <w:b/>
      <w:bCs/>
      <w:color w:val="FC6A05"/>
      <w:szCs w:val="27"/>
    </w:rPr>
  </w:style>
  <w:style w:type="paragraph" w:styleId="Titre3">
    <w:name w:val="heading 3"/>
    <w:basedOn w:val="Normal"/>
    <w:next w:val="Normal"/>
    <w:link w:val="Titre3Car"/>
    <w:uiPriority w:val="9"/>
    <w:semiHidden/>
    <w:unhideWhenUsed/>
    <w:qFormat/>
    <w:rsid w:val="003F3236"/>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4426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3856"/>
    <w:rPr>
      <w:rFonts w:ascii="Cambria" w:eastAsia="Times New Roman" w:hAnsi="Cambria" w:cs="Times New Roman"/>
      <w:b/>
      <w:bCs/>
      <w:color w:val="FC6A05"/>
      <w:sz w:val="24"/>
      <w:szCs w:val="27"/>
      <w:lang w:eastAsia="fr-FR"/>
    </w:rPr>
  </w:style>
  <w:style w:type="character" w:styleId="Lienhypertexte">
    <w:name w:val="Hyperlink"/>
    <w:uiPriority w:val="99"/>
    <w:rsid w:val="00AB3856"/>
    <w:rPr>
      <w:color w:val="0000FF"/>
      <w:u w:val="single"/>
    </w:rPr>
  </w:style>
  <w:style w:type="paragraph" w:customStyle="1" w:styleId="arial">
    <w:name w:val="arial"/>
    <w:basedOn w:val="Normal"/>
    <w:rsid w:val="00AB3856"/>
    <w:rPr>
      <w:rFonts w:asciiTheme="minorHAnsi" w:eastAsiaTheme="minorEastAsia" w:hAnsiTheme="minorHAnsi" w:cstheme="minorBidi"/>
      <w:noProof/>
    </w:rPr>
  </w:style>
  <w:style w:type="table" w:styleId="Grilledutableau">
    <w:name w:val="Table Grid"/>
    <w:basedOn w:val="TableauNormal"/>
    <w:uiPriority w:val="59"/>
    <w:rsid w:val="00AB3856"/>
    <w:pPr>
      <w:jc w:val="left"/>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4426F8"/>
    <w:rPr>
      <w:rFonts w:asciiTheme="majorHAnsi" w:eastAsiaTheme="majorEastAsia" w:hAnsiTheme="majorHAnsi" w:cstheme="majorBidi"/>
      <w:i/>
      <w:iCs/>
      <w:color w:val="2F5496" w:themeColor="accent1" w:themeShade="BF"/>
      <w:sz w:val="24"/>
      <w:szCs w:val="24"/>
      <w:lang w:eastAsia="fr-FR"/>
    </w:rPr>
  </w:style>
  <w:style w:type="character" w:customStyle="1" w:styleId="Titre3Car">
    <w:name w:val="Titre 3 Car"/>
    <w:basedOn w:val="Policepardfaut"/>
    <w:link w:val="Titre3"/>
    <w:uiPriority w:val="9"/>
    <w:semiHidden/>
    <w:rsid w:val="003F3236"/>
    <w:rPr>
      <w:rFonts w:asciiTheme="majorHAnsi" w:eastAsiaTheme="majorEastAsia" w:hAnsiTheme="majorHAnsi" w:cstheme="majorBidi"/>
      <w:color w:val="1F3763" w:themeColor="accent1" w:themeShade="7F"/>
      <w:sz w:val="24"/>
      <w:szCs w:val="24"/>
      <w:lang w:eastAsia="fr-FR"/>
    </w:rPr>
  </w:style>
  <w:style w:type="character" w:styleId="Mentionnonrsolue">
    <w:name w:val="Unresolved Mention"/>
    <w:basedOn w:val="Policepardfaut"/>
    <w:uiPriority w:val="99"/>
    <w:semiHidden/>
    <w:unhideWhenUsed/>
    <w:rsid w:val="00D1148E"/>
    <w:rPr>
      <w:color w:val="605E5C"/>
      <w:shd w:val="clear" w:color="auto" w:fill="E1DFDD"/>
    </w:rPr>
  </w:style>
  <w:style w:type="paragraph" w:styleId="Paragraphedeliste">
    <w:name w:val="List Paragraph"/>
    <w:basedOn w:val="Normal"/>
    <w:uiPriority w:val="34"/>
    <w:qFormat/>
    <w:rsid w:val="00D1148E"/>
    <w:pPr>
      <w:ind w:left="720"/>
      <w:contextualSpacing/>
    </w:pPr>
  </w:style>
  <w:style w:type="paragraph" w:styleId="Textedebulles">
    <w:name w:val="Balloon Text"/>
    <w:basedOn w:val="Normal"/>
    <w:link w:val="TextedebullesCar"/>
    <w:uiPriority w:val="99"/>
    <w:semiHidden/>
    <w:unhideWhenUsed/>
    <w:rsid w:val="00C432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3278"/>
    <w:rPr>
      <w:rFonts w:ascii="Segoe UI" w:eastAsia="Times New Roman" w:hAnsi="Segoe UI" w:cs="Segoe UI"/>
      <w:sz w:val="18"/>
      <w:szCs w:val="18"/>
      <w:lang w:eastAsia="fr-FR"/>
    </w:rPr>
  </w:style>
  <w:style w:type="paragraph" w:styleId="Rvision">
    <w:name w:val="Revision"/>
    <w:hidden/>
    <w:uiPriority w:val="99"/>
    <w:semiHidden/>
    <w:rsid w:val="00892CB7"/>
    <w:pPr>
      <w:jc w:val="left"/>
    </w:pPr>
    <w:rPr>
      <w:rFonts w:ascii="Times New Roman" w:eastAsia="Times New Roman" w:hAnsi="Times New Roman" w:cs="Times New Roman"/>
      <w:sz w:val="24"/>
      <w:szCs w:val="24"/>
      <w:lang w:eastAsia="fr-FR"/>
    </w:rPr>
  </w:style>
  <w:style w:type="character" w:customStyle="1" w:styleId="spelle">
    <w:name w:val="spelle"/>
    <w:basedOn w:val="Policepardfaut"/>
    <w:rsid w:val="00D8092C"/>
  </w:style>
  <w:style w:type="character" w:styleId="Lienhypertextesuivivisit">
    <w:name w:val="FollowedHyperlink"/>
    <w:basedOn w:val="Policepardfaut"/>
    <w:uiPriority w:val="99"/>
    <w:semiHidden/>
    <w:unhideWhenUsed/>
    <w:rsid w:val="003D6F15"/>
    <w:rPr>
      <w:color w:val="954F72" w:themeColor="followedHyperlink"/>
      <w:u w:val="single"/>
    </w:rPr>
  </w:style>
  <w:style w:type="paragraph" w:customStyle="1" w:styleId="Default">
    <w:name w:val="Default"/>
    <w:rsid w:val="00021FC7"/>
    <w:pPr>
      <w:autoSpaceDE w:val="0"/>
      <w:autoSpaceDN w:val="0"/>
      <w:adjustRightInd w:val="0"/>
      <w:jc w:val="left"/>
    </w:pPr>
    <w:rPr>
      <w:rFonts w:ascii="Arial" w:hAnsi="Arial" w:cs="Arial"/>
      <w:color w:val="000000"/>
      <w:sz w:val="24"/>
      <w:szCs w:val="24"/>
    </w:rPr>
  </w:style>
  <w:style w:type="paragraph" w:styleId="NormalWeb">
    <w:name w:val="Normal (Web)"/>
    <w:basedOn w:val="Normal"/>
    <w:uiPriority w:val="99"/>
    <w:unhideWhenUsed/>
    <w:rsid w:val="007447F0"/>
    <w:pPr>
      <w:spacing w:before="100" w:beforeAutospacing="1" w:after="100" w:afterAutospacing="1"/>
    </w:pPr>
  </w:style>
  <w:style w:type="paragraph" w:styleId="En-tte">
    <w:name w:val="header"/>
    <w:basedOn w:val="Normal"/>
    <w:link w:val="En-tteCar"/>
    <w:uiPriority w:val="99"/>
    <w:unhideWhenUsed/>
    <w:rsid w:val="007447F0"/>
    <w:pPr>
      <w:tabs>
        <w:tab w:val="center" w:pos="4536"/>
        <w:tab w:val="right" w:pos="9072"/>
      </w:tabs>
    </w:pPr>
  </w:style>
  <w:style w:type="character" w:customStyle="1" w:styleId="En-tteCar">
    <w:name w:val="En-tête Car"/>
    <w:basedOn w:val="Policepardfaut"/>
    <w:link w:val="En-tte"/>
    <w:uiPriority w:val="99"/>
    <w:rsid w:val="007447F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447F0"/>
    <w:pPr>
      <w:tabs>
        <w:tab w:val="center" w:pos="4536"/>
        <w:tab w:val="right" w:pos="9072"/>
      </w:tabs>
    </w:pPr>
  </w:style>
  <w:style w:type="character" w:customStyle="1" w:styleId="PieddepageCar">
    <w:name w:val="Pied de page Car"/>
    <w:basedOn w:val="Policepardfaut"/>
    <w:link w:val="Pieddepage"/>
    <w:uiPriority w:val="99"/>
    <w:rsid w:val="007447F0"/>
    <w:rPr>
      <w:rFonts w:ascii="Times New Roman" w:eastAsia="Times New Roman" w:hAnsi="Times New Roman" w:cs="Times New Roman"/>
      <w:sz w:val="24"/>
      <w:szCs w:val="24"/>
      <w:lang w:eastAsia="fr-FR"/>
    </w:rPr>
  </w:style>
  <w:style w:type="paragraph" w:styleId="Sansinterligne">
    <w:name w:val="No Spacing"/>
    <w:basedOn w:val="Normal"/>
    <w:uiPriority w:val="1"/>
    <w:qFormat/>
    <w:rsid w:val="00335C6B"/>
    <w:pPr>
      <w:spacing w:before="100" w:beforeAutospacing="1" w:after="100" w:afterAutospacing="1"/>
    </w:pPr>
  </w:style>
  <w:style w:type="character" w:customStyle="1" w:styleId="apple-converted-space">
    <w:name w:val="apple-converted-space"/>
    <w:basedOn w:val="Policepardfaut"/>
    <w:rsid w:val="0033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0650">
      <w:bodyDiv w:val="1"/>
      <w:marLeft w:val="0"/>
      <w:marRight w:val="0"/>
      <w:marTop w:val="0"/>
      <w:marBottom w:val="0"/>
      <w:divBdr>
        <w:top w:val="none" w:sz="0" w:space="0" w:color="auto"/>
        <w:left w:val="none" w:sz="0" w:space="0" w:color="auto"/>
        <w:bottom w:val="none" w:sz="0" w:space="0" w:color="auto"/>
        <w:right w:val="none" w:sz="0" w:space="0" w:color="auto"/>
      </w:divBdr>
    </w:div>
    <w:div w:id="177082089">
      <w:bodyDiv w:val="1"/>
      <w:marLeft w:val="0"/>
      <w:marRight w:val="0"/>
      <w:marTop w:val="0"/>
      <w:marBottom w:val="0"/>
      <w:divBdr>
        <w:top w:val="none" w:sz="0" w:space="0" w:color="auto"/>
        <w:left w:val="none" w:sz="0" w:space="0" w:color="auto"/>
        <w:bottom w:val="none" w:sz="0" w:space="0" w:color="auto"/>
        <w:right w:val="none" w:sz="0" w:space="0" w:color="auto"/>
      </w:divBdr>
    </w:div>
    <w:div w:id="205219356">
      <w:bodyDiv w:val="1"/>
      <w:marLeft w:val="0"/>
      <w:marRight w:val="0"/>
      <w:marTop w:val="0"/>
      <w:marBottom w:val="0"/>
      <w:divBdr>
        <w:top w:val="none" w:sz="0" w:space="0" w:color="auto"/>
        <w:left w:val="none" w:sz="0" w:space="0" w:color="auto"/>
        <w:bottom w:val="none" w:sz="0" w:space="0" w:color="auto"/>
        <w:right w:val="none" w:sz="0" w:space="0" w:color="auto"/>
      </w:divBdr>
      <w:divsChild>
        <w:div w:id="277686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8815">
      <w:bodyDiv w:val="1"/>
      <w:marLeft w:val="0"/>
      <w:marRight w:val="0"/>
      <w:marTop w:val="0"/>
      <w:marBottom w:val="0"/>
      <w:divBdr>
        <w:top w:val="none" w:sz="0" w:space="0" w:color="auto"/>
        <w:left w:val="none" w:sz="0" w:space="0" w:color="auto"/>
        <w:bottom w:val="none" w:sz="0" w:space="0" w:color="auto"/>
        <w:right w:val="none" w:sz="0" w:space="0" w:color="auto"/>
      </w:divBdr>
    </w:div>
    <w:div w:id="254095004">
      <w:bodyDiv w:val="1"/>
      <w:marLeft w:val="0"/>
      <w:marRight w:val="0"/>
      <w:marTop w:val="0"/>
      <w:marBottom w:val="0"/>
      <w:divBdr>
        <w:top w:val="none" w:sz="0" w:space="0" w:color="auto"/>
        <w:left w:val="none" w:sz="0" w:space="0" w:color="auto"/>
        <w:bottom w:val="none" w:sz="0" w:space="0" w:color="auto"/>
        <w:right w:val="none" w:sz="0" w:space="0" w:color="auto"/>
      </w:divBdr>
    </w:div>
    <w:div w:id="408501280">
      <w:bodyDiv w:val="1"/>
      <w:marLeft w:val="0"/>
      <w:marRight w:val="0"/>
      <w:marTop w:val="0"/>
      <w:marBottom w:val="0"/>
      <w:divBdr>
        <w:top w:val="none" w:sz="0" w:space="0" w:color="auto"/>
        <w:left w:val="none" w:sz="0" w:space="0" w:color="auto"/>
        <w:bottom w:val="none" w:sz="0" w:space="0" w:color="auto"/>
        <w:right w:val="none" w:sz="0" w:space="0" w:color="auto"/>
      </w:divBdr>
    </w:div>
    <w:div w:id="442966275">
      <w:bodyDiv w:val="1"/>
      <w:marLeft w:val="0"/>
      <w:marRight w:val="0"/>
      <w:marTop w:val="0"/>
      <w:marBottom w:val="0"/>
      <w:divBdr>
        <w:top w:val="none" w:sz="0" w:space="0" w:color="auto"/>
        <w:left w:val="none" w:sz="0" w:space="0" w:color="auto"/>
        <w:bottom w:val="none" w:sz="0" w:space="0" w:color="auto"/>
        <w:right w:val="none" w:sz="0" w:space="0" w:color="auto"/>
      </w:divBdr>
    </w:div>
    <w:div w:id="536741260">
      <w:bodyDiv w:val="1"/>
      <w:marLeft w:val="0"/>
      <w:marRight w:val="0"/>
      <w:marTop w:val="0"/>
      <w:marBottom w:val="0"/>
      <w:divBdr>
        <w:top w:val="none" w:sz="0" w:space="0" w:color="auto"/>
        <w:left w:val="none" w:sz="0" w:space="0" w:color="auto"/>
        <w:bottom w:val="none" w:sz="0" w:space="0" w:color="auto"/>
        <w:right w:val="none" w:sz="0" w:space="0" w:color="auto"/>
      </w:divBdr>
    </w:div>
    <w:div w:id="593978591">
      <w:bodyDiv w:val="1"/>
      <w:marLeft w:val="0"/>
      <w:marRight w:val="0"/>
      <w:marTop w:val="0"/>
      <w:marBottom w:val="0"/>
      <w:divBdr>
        <w:top w:val="none" w:sz="0" w:space="0" w:color="auto"/>
        <w:left w:val="none" w:sz="0" w:space="0" w:color="auto"/>
        <w:bottom w:val="none" w:sz="0" w:space="0" w:color="auto"/>
        <w:right w:val="none" w:sz="0" w:space="0" w:color="auto"/>
      </w:divBdr>
    </w:div>
    <w:div w:id="721902612">
      <w:bodyDiv w:val="1"/>
      <w:marLeft w:val="0"/>
      <w:marRight w:val="0"/>
      <w:marTop w:val="0"/>
      <w:marBottom w:val="0"/>
      <w:divBdr>
        <w:top w:val="none" w:sz="0" w:space="0" w:color="auto"/>
        <w:left w:val="none" w:sz="0" w:space="0" w:color="auto"/>
        <w:bottom w:val="none" w:sz="0" w:space="0" w:color="auto"/>
        <w:right w:val="none" w:sz="0" w:space="0" w:color="auto"/>
      </w:divBdr>
    </w:div>
    <w:div w:id="1186211876">
      <w:bodyDiv w:val="1"/>
      <w:marLeft w:val="0"/>
      <w:marRight w:val="0"/>
      <w:marTop w:val="0"/>
      <w:marBottom w:val="0"/>
      <w:divBdr>
        <w:top w:val="none" w:sz="0" w:space="0" w:color="auto"/>
        <w:left w:val="none" w:sz="0" w:space="0" w:color="auto"/>
        <w:bottom w:val="none" w:sz="0" w:space="0" w:color="auto"/>
        <w:right w:val="none" w:sz="0" w:space="0" w:color="auto"/>
      </w:divBdr>
    </w:div>
    <w:div w:id="1206403339">
      <w:bodyDiv w:val="1"/>
      <w:marLeft w:val="0"/>
      <w:marRight w:val="0"/>
      <w:marTop w:val="0"/>
      <w:marBottom w:val="0"/>
      <w:divBdr>
        <w:top w:val="none" w:sz="0" w:space="0" w:color="auto"/>
        <w:left w:val="none" w:sz="0" w:space="0" w:color="auto"/>
        <w:bottom w:val="none" w:sz="0" w:space="0" w:color="auto"/>
        <w:right w:val="none" w:sz="0" w:space="0" w:color="auto"/>
      </w:divBdr>
    </w:div>
    <w:div w:id="1222716000">
      <w:bodyDiv w:val="1"/>
      <w:marLeft w:val="0"/>
      <w:marRight w:val="0"/>
      <w:marTop w:val="0"/>
      <w:marBottom w:val="0"/>
      <w:divBdr>
        <w:top w:val="none" w:sz="0" w:space="0" w:color="auto"/>
        <w:left w:val="none" w:sz="0" w:space="0" w:color="auto"/>
        <w:bottom w:val="none" w:sz="0" w:space="0" w:color="auto"/>
        <w:right w:val="none" w:sz="0" w:space="0" w:color="auto"/>
      </w:divBdr>
    </w:div>
    <w:div w:id="1245802135">
      <w:bodyDiv w:val="1"/>
      <w:marLeft w:val="0"/>
      <w:marRight w:val="0"/>
      <w:marTop w:val="0"/>
      <w:marBottom w:val="0"/>
      <w:divBdr>
        <w:top w:val="none" w:sz="0" w:space="0" w:color="auto"/>
        <w:left w:val="none" w:sz="0" w:space="0" w:color="auto"/>
        <w:bottom w:val="none" w:sz="0" w:space="0" w:color="auto"/>
        <w:right w:val="none" w:sz="0" w:space="0" w:color="auto"/>
      </w:divBdr>
    </w:div>
    <w:div w:id="1307006115">
      <w:bodyDiv w:val="1"/>
      <w:marLeft w:val="0"/>
      <w:marRight w:val="0"/>
      <w:marTop w:val="0"/>
      <w:marBottom w:val="0"/>
      <w:divBdr>
        <w:top w:val="none" w:sz="0" w:space="0" w:color="auto"/>
        <w:left w:val="none" w:sz="0" w:space="0" w:color="auto"/>
        <w:bottom w:val="none" w:sz="0" w:space="0" w:color="auto"/>
        <w:right w:val="none" w:sz="0" w:space="0" w:color="auto"/>
      </w:divBdr>
    </w:div>
    <w:div w:id="1413509546">
      <w:bodyDiv w:val="1"/>
      <w:marLeft w:val="0"/>
      <w:marRight w:val="0"/>
      <w:marTop w:val="0"/>
      <w:marBottom w:val="0"/>
      <w:divBdr>
        <w:top w:val="none" w:sz="0" w:space="0" w:color="auto"/>
        <w:left w:val="none" w:sz="0" w:space="0" w:color="auto"/>
        <w:bottom w:val="none" w:sz="0" w:space="0" w:color="auto"/>
        <w:right w:val="none" w:sz="0" w:space="0" w:color="auto"/>
      </w:divBdr>
    </w:div>
    <w:div w:id="1454447190">
      <w:bodyDiv w:val="1"/>
      <w:marLeft w:val="0"/>
      <w:marRight w:val="0"/>
      <w:marTop w:val="0"/>
      <w:marBottom w:val="0"/>
      <w:divBdr>
        <w:top w:val="none" w:sz="0" w:space="0" w:color="auto"/>
        <w:left w:val="none" w:sz="0" w:space="0" w:color="auto"/>
        <w:bottom w:val="none" w:sz="0" w:space="0" w:color="auto"/>
        <w:right w:val="none" w:sz="0" w:space="0" w:color="auto"/>
      </w:divBdr>
    </w:div>
    <w:div w:id="1619220678">
      <w:bodyDiv w:val="1"/>
      <w:marLeft w:val="0"/>
      <w:marRight w:val="0"/>
      <w:marTop w:val="0"/>
      <w:marBottom w:val="0"/>
      <w:divBdr>
        <w:top w:val="none" w:sz="0" w:space="0" w:color="auto"/>
        <w:left w:val="none" w:sz="0" w:space="0" w:color="auto"/>
        <w:bottom w:val="none" w:sz="0" w:space="0" w:color="auto"/>
        <w:right w:val="none" w:sz="0" w:space="0" w:color="auto"/>
      </w:divBdr>
    </w:div>
    <w:div w:id="1820344651">
      <w:bodyDiv w:val="1"/>
      <w:marLeft w:val="0"/>
      <w:marRight w:val="0"/>
      <w:marTop w:val="0"/>
      <w:marBottom w:val="0"/>
      <w:divBdr>
        <w:top w:val="none" w:sz="0" w:space="0" w:color="auto"/>
        <w:left w:val="none" w:sz="0" w:space="0" w:color="auto"/>
        <w:bottom w:val="none" w:sz="0" w:space="0" w:color="auto"/>
        <w:right w:val="none" w:sz="0" w:space="0" w:color="auto"/>
      </w:divBdr>
    </w:div>
    <w:div w:id="1820687071">
      <w:bodyDiv w:val="1"/>
      <w:marLeft w:val="0"/>
      <w:marRight w:val="0"/>
      <w:marTop w:val="0"/>
      <w:marBottom w:val="0"/>
      <w:divBdr>
        <w:top w:val="none" w:sz="0" w:space="0" w:color="auto"/>
        <w:left w:val="none" w:sz="0" w:space="0" w:color="auto"/>
        <w:bottom w:val="none" w:sz="0" w:space="0" w:color="auto"/>
        <w:right w:val="none" w:sz="0" w:space="0" w:color="auto"/>
      </w:divBdr>
    </w:div>
    <w:div w:id="1844469666">
      <w:bodyDiv w:val="1"/>
      <w:marLeft w:val="0"/>
      <w:marRight w:val="0"/>
      <w:marTop w:val="0"/>
      <w:marBottom w:val="0"/>
      <w:divBdr>
        <w:top w:val="none" w:sz="0" w:space="0" w:color="auto"/>
        <w:left w:val="none" w:sz="0" w:space="0" w:color="auto"/>
        <w:bottom w:val="none" w:sz="0" w:space="0" w:color="auto"/>
        <w:right w:val="none" w:sz="0" w:space="0" w:color="auto"/>
      </w:divBdr>
    </w:div>
    <w:div w:id="1998268159">
      <w:bodyDiv w:val="1"/>
      <w:marLeft w:val="0"/>
      <w:marRight w:val="0"/>
      <w:marTop w:val="0"/>
      <w:marBottom w:val="0"/>
      <w:divBdr>
        <w:top w:val="none" w:sz="0" w:space="0" w:color="auto"/>
        <w:left w:val="none" w:sz="0" w:space="0" w:color="auto"/>
        <w:bottom w:val="none" w:sz="0" w:space="0" w:color="auto"/>
        <w:right w:val="none" w:sz="0" w:space="0" w:color="auto"/>
      </w:divBdr>
    </w:div>
    <w:div w:id="2042052995">
      <w:bodyDiv w:val="1"/>
      <w:marLeft w:val="0"/>
      <w:marRight w:val="0"/>
      <w:marTop w:val="0"/>
      <w:marBottom w:val="0"/>
      <w:divBdr>
        <w:top w:val="none" w:sz="0" w:space="0" w:color="auto"/>
        <w:left w:val="none" w:sz="0" w:space="0" w:color="auto"/>
        <w:bottom w:val="none" w:sz="0" w:space="0" w:color="auto"/>
        <w:right w:val="none" w:sz="0" w:space="0" w:color="auto"/>
      </w:divBdr>
    </w:div>
    <w:div w:id="2053992882">
      <w:bodyDiv w:val="1"/>
      <w:marLeft w:val="0"/>
      <w:marRight w:val="0"/>
      <w:marTop w:val="0"/>
      <w:marBottom w:val="0"/>
      <w:divBdr>
        <w:top w:val="none" w:sz="0" w:space="0" w:color="auto"/>
        <w:left w:val="none" w:sz="0" w:space="0" w:color="auto"/>
        <w:bottom w:val="none" w:sz="0" w:space="0" w:color="auto"/>
        <w:right w:val="none" w:sz="0" w:space="0" w:color="auto"/>
      </w:divBdr>
    </w:div>
    <w:div w:id="2066835462">
      <w:bodyDiv w:val="1"/>
      <w:marLeft w:val="0"/>
      <w:marRight w:val="0"/>
      <w:marTop w:val="0"/>
      <w:marBottom w:val="0"/>
      <w:divBdr>
        <w:top w:val="none" w:sz="0" w:space="0" w:color="auto"/>
        <w:left w:val="none" w:sz="0" w:space="0" w:color="auto"/>
        <w:bottom w:val="none" w:sz="0" w:space="0" w:color="auto"/>
        <w:right w:val="none" w:sz="0" w:space="0" w:color="auto"/>
      </w:divBdr>
    </w:div>
    <w:div w:id="20990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4.png" /><Relationship Id="rId18" Type="http://schemas.openxmlformats.org/officeDocument/2006/relationships/image" Target="media/image7.png" /><Relationship Id="rId3" Type="http://schemas.openxmlformats.org/officeDocument/2006/relationships/customXml" Target="../customXml/item3.xml" /><Relationship Id="rId21" Type="http://schemas.openxmlformats.org/officeDocument/2006/relationships/hyperlink" Target="mailto:service.presse@aphp.fr" TargetMode="External" /><Relationship Id="rId7" Type="http://schemas.openxmlformats.org/officeDocument/2006/relationships/webSettings" Target="webSettings.xml" /><Relationship Id="rId12" Type="http://schemas.openxmlformats.org/officeDocument/2006/relationships/image" Target="media/image3.jpeg" /><Relationship Id="rId17" Type="http://schemas.openxmlformats.org/officeDocument/2006/relationships/hyperlink" Target="https://www.qeios.com/read/article/571" TargetMode="External" /><Relationship Id="rId2" Type="http://schemas.openxmlformats.org/officeDocument/2006/relationships/customXml" Target="../customXml/item2.xml" /><Relationship Id="rId16" Type="http://schemas.openxmlformats.org/officeDocument/2006/relationships/image" Target="media/image6.png" /><Relationship Id="rId20" Type="http://schemas.openxmlformats.org/officeDocument/2006/relationships/image" Target="media/image8.png"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2.emf" /><Relationship Id="rId24" Type="http://schemas.openxmlformats.org/officeDocument/2006/relationships/theme" Target="theme/theme1.xml" /><Relationship Id="rId5" Type="http://schemas.openxmlformats.org/officeDocument/2006/relationships/styles" Target="styles.xml" /><Relationship Id="rId15" Type="http://schemas.openxmlformats.org/officeDocument/2006/relationships/hyperlink" Target="https://www.qeios.com/read/article/569" TargetMode="External" /><Relationship Id="rId23" Type="http://schemas.openxmlformats.org/officeDocument/2006/relationships/fontTable" Target="fontTable.xml" /><Relationship Id="rId10" Type="http://schemas.openxmlformats.org/officeDocument/2006/relationships/image" Target="media/image1.png" /><Relationship Id="rId19" Type="http://schemas.openxmlformats.org/officeDocument/2006/relationships/hyperlink" Target="http://www.aphp.fr/"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5.png" /><Relationship Id="rId22" Type="http://schemas.openxmlformats.org/officeDocument/2006/relationships/hyperlink" Target="mailto:marion.doucet@academie-sciences.fr"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7A2E2FF282CE4F88103811803B8F23" ma:contentTypeVersion="12" ma:contentTypeDescription="Crée un document." ma:contentTypeScope="" ma:versionID="8aabba689a96b3b96d965115fa541dc2">
  <xsd:schema xmlns:xsd="http://www.w3.org/2001/XMLSchema" xmlns:xs="http://www.w3.org/2001/XMLSchema" xmlns:p="http://schemas.microsoft.com/office/2006/metadata/properties" xmlns:ns2="73159522-b1a7-401a-809b-383402588168" xmlns:ns3="320d1bbe-a8f3-4f61-a96b-7ca59343c2b3" targetNamespace="http://schemas.microsoft.com/office/2006/metadata/properties" ma:root="true" ma:fieldsID="d86ae83cd8620432cfa10b694ed0a97d" ns2:_="" ns3:_="">
    <xsd:import namespace="73159522-b1a7-401a-809b-383402588168"/>
    <xsd:import namespace="320d1bbe-a8f3-4f61-a96b-7ca59343c2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59522-b1a7-401a-809b-383402588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d1bbe-a8f3-4f61-a96b-7ca59343c2b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99D5F-A8C9-4A79-A43D-8CC272B9148A}">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BC9C062C-C657-427F-80E8-0172BA352B5C}">
  <ds:schemaRefs>
    <ds:schemaRef ds:uri="http://schemas.microsoft.com/office/2006/metadata/contentType"/>
    <ds:schemaRef ds:uri="http://schemas.microsoft.com/office/2006/metadata/properties/metaAttributes"/>
    <ds:schemaRef ds:uri="http://www.w3.org/2000/xmlns/"/>
    <ds:schemaRef ds:uri="http://www.w3.org/2001/XMLSchema"/>
    <ds:schemaRef ds:uri="73159522-b1a7-401a-809b-383402588168"/>
    <ds:schemaRef ds:uri="320d1bbe-a8f3-4f61-a96b-7ca59343c2b3"/>
  </ds:schemaRefs>
</ds:datastoreItem>
</file>

<file path=customXml/itemProps3.xml><?xml version="1.0" encoding="utf-8"?>
<ds:datastoreItem xmlns:ds="http://schemas.openxmlformats.org/officeDocument/2006/customXml" ds:itemID="{A3522811-9433-4B14-872E-3B0F09338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5312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Lacheteau</dc:creator>
  <cp:keywords/>
  <dc:description/>
  <cp:lastModifiedBy>Utilisateur invité</cp:lastModifiedBy>
  <cp:revision>2</cp:revision>
  <cp:lastPrinted>2019-12-19T08:24:00Z</cp:lastPrinted>
  <dcterms:created xsi:type="dcterms:W3CDTF">2020-04-21T21:54:00Z</dcterms:created>
  <dcterms:modified xsi:type="dcterms:W3CDTF">2020-04-21T21:54:00Z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0x010100907A2E2FF282CE4F88103811803B8F23</vt:lpwstr>
  </property>
</Properties>
</file>